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606"/>
        <w:gridCol w:w="4606"/>
      </w:tblGrid>
      <w:tr w:rsidR="004F7A4A" w:rsidRPr="00475BED" w14:paraId="4ECD3349" w14:textId="77777777" w:rsidTr="00967FC5">
        <w:tc>
          <w:tcPr>
            <w:tcW w:w="4606" w:type="dxa"/>
          </w:tcPr>
          <w:p w14:paraId="61F39911" w14:textId="77777777" w:rsidR="004F7A4A" w:rsidRPr="00475BED" w:rsidRDefault="00A46470" w:rsidP="00475BED">
            <w:pPr>
              <w:jc w:val="center"/>
              <w:rPr>
                <w:lang w:val="pt-BR"/>
              </w:rPr>
            </w:pPr>
            <w:r>
              <w:rPr>
                <w:rFonts w:ascii="Book Antiqua" w:hAnsi="Book Antiqua"/>
                <w:b/>
                <w:noProof/>
                <w:sz w:val="18"/>
                <w:lang w:val="pt-BR" w:eastAsia="pt-BR"/>
              </w:rPr>
              <w:drawing>
                <wp:inline distT="0" distB="0" distL="0" distR="0" wp14:anchorId="1C6CC02B" wp14:editId="1314F6EF">
                  <wp:extent cx="2711450" cy="986155"/>
                  <wp:effectExtent l="19050" t="0" r="0" b="0"/>
                  <wp:docPr id="3"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711450" cy="986155"/>
                          </a:xfrm>
                          <a:prstGeom prst="rect">
                            <a:avLst/>
                          </a:prstGeom>
                          <a:noFill/>
                          <a:ln w="9525">
                            <a:noFill/>
                            <a:miter lim="800000"/>
                            <a:headEnd/>
                            <a:tailEnd/>
                          </a:ln>
                        </pic:spPr>
                      </pic:pic>
                    </a:graphicData>
                  </a:graphic>
                </wp:inline>
              </w:drawing>
            </w:r>
          </w:p>
        </w:tc>
        <w:tc>
          <w:tcPr>
            <w:tcW w:w="4606" w:type="dxa"/>
          </w:tcPr>
          <w:p w14:paraId="5943FB3D" w14:textId="77777777" w:rsidR="00190063" w:rsidRDefault="00190063" w:rsidP="00ED6AF0">
            <w:pPr>
              <w:rPr>
                <w:b/>
                <w:color w:val="FF0000"/>
                <w:sz w:val="40"/>
                <w:szCs w:val="40"/>
              </w:rPr>
            </w:pPr>
          </w:p>
          <w:p w14:paraId="200A39BD" w14:textId="77777777" w:rsidR="00ED6AF0" w:rsidRPr="00190063" w:rsidRDefault="00ED6AF0" w:rsidP="00190063">
            <w:pPr>
              <w:jc w:val="center"/>
              <w:rPr>
                <w:b/>
                <w:lang w:val="pt-BR"/>
              </w:rPr>
            </w:pPr>
            <w:r w:rsidRPr="00190063">
              <w:rPr>
                <w:b/>
                <w:color w:val="FF0000"/>
                <w:sz w:val="40"/>
                <w:szCs w:val="40"/>
              </w:rPr>
              <w:t>Your logo here</w:t>
            </w:r>
          </w:p>
          <w:p w14:paraId="4355D4B0" w14:textId="77777777" w:rsidR="004F7A4A" w:rsidRPr="00475BED" w:rsidRDefault="004F7A4A" w:rsidP="00475BED">
            <w:pPr>
              <w:jc w:val="center"/>
              <w:rPr>
                <w:lang w:val="pt-BR"/>
              </w:rPr>
            </w:pPr>
          </w:p>
        </w:tc>
      </w:tr>
    </w:tbl>
    <w:p w14:paraId="31355F12" w14:textId="77777777" w:rsidR="00190063" w:rsidRDefault="00190063" w:rsidP="00190063">
      <w:pPr>
        <w:jc w:val="center"/>
        <w:rPr>
          <w:rFonts w:ascii="Arial Black" w:hAnsi="Arial Black" w:cs="Arial"/>
          <w:b/>
          <w:color w:val="FF0000"/>
          <w:sz w:val="22"/>
          <w:szCs w:val="22"/>
          <w:highlight w:val="yellow"/>
          <w:lang w:val="en-US"/>
        </w:rPr>
      </w:pPr>
    </w:p>
    <w:p w14:paraId="678D106D" w14:textId="77777777" w:rsidR="00190063" w:rsidRPr="00D33FA2" w:rsidRDefault="00190063" w:rsidP="00190063">
      <w:pPr>
        <w:jc w:val="center"/>
        <w:rPr>
          <w:rFonts w:ascii="Arial Black" w:hAnsi="Arial Black" w:cs="Arial"/>
          <w:b/>
          <w:color w:val="FF0000"/>
          <w:sz w:val="22"/>
          <w:szCs w:val="22"/>
          <w:lang w:val="en-US"/>
        </w:rPr>
      </w:pPr>
      <w:r w:rsidRPr="00D33FA2">
        <w:rPr>
          <w:rFonts w:ascii="Arial Black" w:hAnsi="Arial Black" w:cs="Arial"/>
          <w:b/>
          <w:color w:val="FF0000"/>
          <w:sz w:val="22"/>
          <w:szCs w:val="22"/>
          <w:highlight w:val="yellow"/>
          <w:lang w:val="en-US"/>
        </w:rPr>
        <w:t xml:space="preserve">In case you would like to suggest changes, please </w:t>
      </w:r>
      <w:r>
        <w:rPr>
          <w:rFonts w:ascii="Arial Black" w:hAnsi="Arial Black" w:cs="Arial"/>
          <w:b/>
          <w:color w:val="FF0000"/>
          <w:sz w:val="22"/>
          <w:szCs w:val="22"/>
          <w:highlight w:val="yellow"/>
          <w:lang w:val="en-US"/>
        </w:rPr>
        <w:t xml:space="preserve">activate </w:t>
      </w:r>
      <w:r w:rsidRPr="00D33FA2">
        <w:rPr>
          <w:rFonts w:ascii="Arial Black" w:hAnsi="Arial Black" w:cs="Arial"/>
          <w:b/>
          <w:color w:val="FF0000"/>
          <w:sz w:val="22"/>
          <w:szCs w:val="22"/>
          <w:highlight w:val="yellow"/>
          <w:lang w:val="en-US"/>
        </w:rPr>
        <w:t>the “track changes” functionality, so we can easily spot your suggestions.</w:t>
      </w:r>
    </w:p>
    <w:p w14:paraId="29BC0C1A" w14:textId="77777777" w:rsidR="005B6C13" w:rsidRPr="00190063" w:rsidRDefault="005B6C13" w:rsidP="009370A8">
      <w:pPr>
        <w:rPr>
          <w:lang w:val="en-US"/>
        </w:rPr>
      </w:pPr>
    </w:p>
    <w:p w14:paraId="2E290781" w14:textId="77777777" w:rsidR="00E27F5F" w:rsidRDefault="00A118F6">
      <w:pPr>
        <w:spacing w:line="276" w:lineRule="auto"/>
        <w:jc w:val="center"/>
        <w:rPr>
          <w:rFonts w:ascii="Arial Black" w:hAnsi="Arial Black"/>
          <w:b/>
          <w:bCs/>
          <w:caps/>
          <w:sz w:val="26"/>
          <w:szCs w:val="26"/>
          <w:lang w:val="en-US"/>
        </w:rPr>
      </w:pPr>
      <w:r w:rsidRPr="00A118F6">
        <w:rPr>
          <w:rFonts w:ascii="Arial Black" w:hAnsi="Arial Black"/>
          <w:b/>
          <w:bCs/>
          <w:caps/>
          <w:sz w:val="26"/>
          <w:szCs w:val="26"/>
          <w:lang w:val="en-US"/>
        </w:rPr>
        <w:t>SPECIFIC AGREEMENT FOR STUDENT and</w:t>
      </w:r>
    </w:p>
    <w:p w14:paraId="7711B355" w14:textId="77777777" w:rsidR="00E27F5F" w:rsidRDefault="00A118F6">
      <w:pPr>
        <w:spacing w:line="276" w:lineRule="auto"/>
        <w:jc w:val="center"/>
        <w:rPr>
          <w:rFonts w:ascii="Arial Black" w:hAnsi="Arial Black"/>
          <w:b/>
          <w:bCs/>
          <w:caps/>
          <w:sz w:val="26"/>
          <w:szCs w:val="26"/>
          <w:lang w:val="en-US"/>
        </w:rPr>
      </w:pPr>
      <w:r w:rsidRPr="00A118F6">
        <w:rPr>
          <w:rFonts w:ascii="Arial Black" w:hAnsi="Arial Black"/>
          <w:b/>
          <w:bCs/>
          <w:caps/>
          <w:sz w:val="26"/>
          <w:szCs w:val="26"/>
          <w:lang w:val="en-US"/>
        </w:rPr>
        <w:t xml:space="preserve"> teacher EXCHANGE </w:t>
      </w:r>
    </w:p>
    <w:p w14:paraId="7D19AB0D" w14:textId="526FCBAA" w:rsidR="00E27F5F" w:rsidRDefault="00A118F6">
      <w:pPr>
        <w:spacing w:line="276" w:lineRule="auto"/>
        <w:jc w:val="center"/>
        <w:rPr>
          <w:rFonts w:ascii="Arial" w:hAnsi="Arial" w:cs="Arial"/>
          <w:b/>
          <w:lang w:val="en-US"/>
        </w:rPr>
      </w:pPr>
      <w:r w:rsidRPr="00A118F6">
        <w:rPr>
          <w:rFonts w:ascii="Arial" w:hAnsi="Arial" w:cs="Arial"/>
          <w:b/>
          <w:lang w:val="en-US"/>
        </w:rPr>
        <w:t>BETWEEN THE</w:t>
      </w:r>
      <w:r w:rsidR="00E61009">
        <w:rPr>
          <w:rFonts w:ascii="Arial" w:hAnsi="Arial" w:cs="Arial"/>
          <w:b/>
          <w:lang w:val="en-US"/>
        </w:rPr>
        <w:t xml:space="preserve"> </w:t>
      </w:r>
      <w:bookmarkStart w:id="0" w:name="_GoBack"/>
      <w:bookmarkEnd w:id="0"/>
    </w:p>
    <w:p w14:paraId="5CC41692" w14:textId="77777777" w:rsidR="00E27F5F" w:rsidRDefault="009C0339">
      <w:pPr>
        <w:jc w:val="center"/>
        <w:rPr>
          <w:rFonts w:ascii="Arial Black" w:hAnsi="Arial Black"/>
          <w:b/>
          <w:bCs/>
          <w:caps/>
          <w:lang w:val="en-US"/>
        </w:rPr>
      </w:pPr>
      <w:r w:rsidRPr="003E0F93">
        <w:rPr>
          <w:rFonts w:ascii="Arial Black" w:hAnsi="Arial Black"/>
          <w:b/>
          <w:bCs/>
          <w:caps/>
          <w:lang w:val="en-US"/>
        </w:rPr>
        <w:t>universiDADE FEDERAL DA PARAÍBA</w:t>
      </w:r>
    </w:p>
    <w:p w14:paraId="69A2BAD3" w14:textId="77777777" w:rsidR="00E27F5F" w:rsidRDefault="00A118F6">
      <w:pPr>
        <w:jc w:val="center"/>
        <w:rPr>
          <w:rFonts w:ascii="Arial" w:hAnsi="Arial" w:cs="Arial"/>
          <w:b/>
          <w:lang w:val="en-US"/>
        </w:rPr>
      </w:pPr>
      <w:r w:rsidRPr="00A118F6">
        <w:rPr>
          <w:rFonts w:ascii="Arial" w:hAnsi="Arial" w:cs="Arial"/>
          <w:b/>
          <w:lang w:val="en-US"/>
        </w:rPr>
        <w:t>AND THE</w:t>
      </w:r>
    </w:p>
    <w:p w14:paraId="22E61E0D" w14:textId="77777777" w:rsidR="00E27F5F" w:rsidRDefault="00A118F6">
      <w:pPr>
        <w:jc w:val="center"/>
        <w:rPr>
          <w:rFonts w:ascii="Arial Black" w:hAnsi="Arial Black"/>
          <w:lang w:val="en-US"/>
        </w:rPr>
      </w:pPr>
      <w:r w:rsidRPr="00A118F6">
        <w:rPr>
          <w:rFonts w:ascii="Arial Black" w:hAnsi="Arial Black"/>
          <w:lang w:val="en-US"/>
        </w:rPr>
        <w:t>XXXXXXXXXXXXXXXXXXXX</w:t>
      </w:r>
    </w:p>
    <w:p w14:paraId="711B93B0" w14:textId="77777777" w:rsidR="00E27F5F" w:rsidRDefault="00E27F5F">
      <w:pPr>
        <w:jc w:val="center"/>
        <w:rPr>
          <w:rFonts w:ascii="Arial Black" w:hAnsi="Arial Black"/>
          <w:lang w:val="en-US"/>
        </w:rPr>
      </w:pPr>
    </w:p>
    <w:p w14:paraId="49FDC544" w14:textId="77777777" w:rsidR="0079323C" w:rsidRPr="00F7321A" w:rsidRDefault="00A118F6" w:rsidP="0079323C">
      <w:pPr>
        <w:spacing w:before="240" w:after="240" w:line="276" w:lineRule="auto"/>
        <w:jc w:val="both"/>
        <w:rPr>
          <w:rFonts w:ascii="Arial" w:hAnsi="Arial" w:cs="Arial"/>
          <w:color w:val="000000"/>
          <w:sz w:val="22"/>
          <w:szCs w:val="22"/>
          <w:lang w:val="en-US" w:eastAsia="zh-CN"/>
        </w:rPr>
      </w:pPr>
      <w:r w:rsidRPr="00A118F6">
        <w:rPr>
          <w:rFonts w:ascii="Arial" w:hAnsi="Arial" w:cs="Arial"/>
          <w:b/>
          <w:color w:val="000000"/>
          <w:sz w:val="22"/>
          <w:szCs w:val="22"/>
          <w:lang w:val="en-US" w:eastAsia="zh-CN"/>
        </w:rPr>
        <w:t>FEDERAL UNIVERSITY OF PARAÍBA</w:t>
      </w:r>
      <w:r w:rsidRPr="00A118F6">
        <w:rPr>
          <w:rFonts w:ascii="Arial" w:hAnsi="Arial" w:cs="Arial"/>
          <w:color w:val="000000"/>
          <w:sz w:val="22"/>
          <w:szCs w:val="22"/>
          <w:lang w:val="en-US" w:eastAsia="zh-CN"/>
        </w:rPr>
        <w:t>, hereinafter referred to as “UFPB”, a recognized Higher-Education Institution by means of the Federal Law 3.835, of 13 December 1960, CNPJ nº  24.098.477/0001-10, (</w:t>
      </w:r>
      <w:hyperlink r:id="rId9" w:history="1">
        <w:r w:rsidRPr="00A118F6">
          <w:rPr>
            <w:rStyle w:val="LinkdaInternet"/>
            <w:rFonts w:ascii="Arial" w:hAnsi="Arial" w:cs="Arial"/>
            <w:color w:val="000000"/>
            <w:sz w:val="22"/>
            <w:szCs w:val="22"/>
            <w:lang w:val="en-US" w:eastAsia="zh-CN"/>
          </w:rPr>
          <w:t>www.ufpb.br</w:t>
        </w:r>
      </w:hyperlink>
      <w:r w:rsidRPr="00A118F6">
        <w:rPr>
          <w:rFonts w:ascii="Arial" w:hAnsi="Arial" w:cs="Arial"/>
          <w:color w:val="000000"/>
          <w:sz w:val="22"/>
          <w:szCs w:val="22"/>
          <w:lang w:val="en-US" w:eastAsia="zh-CN"/>
        </w:rPr>
        <w:t xml:space="preserve">), whose central offices are located in </w:t>
      </w:r>
      <w:proofErr w:type="spellStart"/>
      <w:r w:rsidRPr="00A118F6">
        <w:rPr>
          <w:rFonts w:ascii="Arial" w:hAnsi="Arial" w:cs="Arial"/>
          <w:color w:val="000000"/>
          <w:sz w:val="22"/>
          <w:szCs w:val="22"/>
          <w:lang w:val="en-US" w:eastAsia="zh-CN"/>
        </w:rPr>
        <w:t>Cidade</w:t>
      </w:r>
      <w:proofErr w:type="spellEnd"/>
      <w:r w:rsidRPr="00A118F6">
        <w:rPr>
          <w:rFonts w:ascii="Arial" w:hAnsi="Arial" w:cs="Arial"/>
          <w:color w:val="000000"/>
          <w:sz w:val="22"/>
          <w:szCs w:val="22"/>
          <w:lang w:val="en-US" w:eastAsia="zh-CN"/>
        </w:rPr>
        <w:t xml:space="preserve"> </w:t>
      </w:r>
      <w:proofErr w:type="spellStart"/>
      <w:r w:rsidRPr="00A118F6">
        <w:rPr>
          <w:rFonts w:ascii="Arial" w:hAnsi="Arial" w:cs="Arial"/>
          <w:color w:val="000000"/>
          <w:sz w:val="22"/>
          <w:szCs w:val="22"/>
          <w:lang w:val="en-US" w:eastAsia="zh-CN"/>
        </w:rPr>
        <w:t>Universitária</w:t>
      </w:r>
      <w:proofErr w:type="spellEnd"/>
      <w:r w:rsidRPr="00A118F6">
        <w:rPr>
          <w:rFonts w:ascii="Arial" w:hAnsi="Arial" w:cs="Arial"/>
          <w:color w:val="000000"/>
          <w:sz w:val="22"/>
          <w:szCs w:val="22"/>
          <w:lang w:val="en-US" w:eastAsia="zh-CN"/>
        </w:rPr>
        <w:t xml:space="preserve"> – Campus I – </w:t>
      </w:r>
      <w:proofErr w:type="spellStart"/>
      <w:r w:rsidRPr="00A118F6">
        <w:rPr>
          <w:rFonts w:ascii="Arial" w:hAnsi="Arial" w:cs="Arial"/>
          <w:color w:val="000000"/>
          <w:sz w:val="22"/>
          <w:szCs w:val="22"/>
          <w:lang w:val="en-US" w:eastAsia="zh-CN"/>
        </w:rPr>
        <w:t>Prédio</w:t>
      </w:r>
      <w:proofErr w:type="spellEnd"/>
      <w:r w:rsidRPr="00A118F6">
        <w:rPr>
          <w:rFonts w:ascii="Arial" w:hAnsi="Arial" w:cs="Arial"/>
          <w:color w:val="000000"/>
          <w:sz w:val="22"/>
          <w:szCs w:val="22"/>
          <w:lang w:val="en-US" w:eastAsia="zh-CN"/>
        </w:rPr>
        <w:t xml:space="preserve"> da </w:t>
      </w:r>
      <w:proofErr w:type="spellStart"/>
      <w:r w:rsidRPr="00A118F6">
        <w:rPr>
          <w:rFonts w:ascii="Arial" w:hAnsi="Arial" w:cs="Arial"/>
          <w:color w:val="000000"/>
          <w:sz w:val="22"/>
          <w:szCs w:val="22"/>
          <w:lang w:val="en-US" w:eastAsia="zh-CN"/>
        </w:rPr>
        <w:t>Reitoria</w:t>
      </w:r>
      <w:proofErr w:type="spellEnd"/>
      <w:r w:rsidRPr="00A118F6">
        <w:rPr>
          <w:rFonts w:ascii="Arial" w:hAnsi="Arial" w:cs="Arial"/>
          <w:color w:val="000000"/>
          <w:sz w:val="22"/>
          <w:szCs w:val="22"/>
          <w:lang w:val="en-US" w:eastAsia="zh-CN"/>
        </w:rPr>
        <w:t xml:space="preserve"> – Castelo Branco – 58.051-900 – João Pessoa – Paraíba – Brazil, hereby represented by its Rector, </w:t>
      </w:r>
      <w:r w:rsidRPr="00A118F6">
        <w:rPr>
          <w:rFonts w:ascii="Arial" w:hAnsi="Arial" w:cs="Arial"/>
          <w:b/>
          <w:color w:val="000000"/>
          <w:sz w:val="22"/>
          <w:szCs w:val="22"/>
          <w:lang w:val="en-US" w:eastAsia="zh-CN"/>
        </w:rPr>
        <w:t xml:space="preserve">Professor Doctor Margareth de Fátima Formiga de Melo Diniz, </w:t>
      </w:r>
      <w:r w:rsidRPr="00A118F6">
        <w:rPr>
          <w:rFonts w:ascii="Arial" w:hAnsi="Arial" w:cs="Arial"/>
          <w:color w:val="000000"/>
          <w:sz w:val="22"/>
          <w:szCs w:val="22"/>
          <w:lang w:val="en-US" w:eastAsia="zh-CN"/>
        </w:rPr>
        <w:t xml:space="preserve">as published in the </w:t>
      </w:r>
      <w:proofErr w:type="spellStart"/>
      <w:r w:rsidRPr="00A118F6">
        <w:rPr>
          <w:rFonts w:ascii="Arial" w:hAnsi="Arial" w:cs="Arial"/>
          <w:color w:val="000000"/>
          <w:sz w:val="22"/>
          <w:szCs w:val="22"/>
          <w:lang w:val="en-US" w:eastAsia="zh-CN"/>
        </w:rPr>
        <w:t>Diário</w:t>
      </w:r>
      <w:proofErr w:type="spellEnd"/>
      <w:r w:rsidRPr="00A118F6">
        <w:rPr>
          <w:rFonts w:ascii="Arial" w:hAnsi="Arial" w:cs="Arial"/>
          <w:color w:val="000000"/>
          <w:sz w:val="22"/>
          <w:szCs w:val="22"/>
          <w:lang w:val="en-US" w:eastAsia="zh-CN"/>
        </w:rPr>
        <w:t xml:space="preserve"> </w:t>
      </w:r>
      <w:proofErr w:type="spellStart"/>
      <w:r w:rsidRPr="00A118F6">
        <w:rPr>
          <w:rFonts w:ascii="Arial" w:hAnsi="Arial" w:cs="Arial"/>
          <w:color w:val="000000"/>
          <w:sz w:val="22"/>
          <w:szCs w:val="22"/>
          <w:lang w:val="en-US" w:eastAsia="zh-CN"/>
        </w:rPr>
        <w:t>Oficial</w:t>
      </w:r>
      <w:proofErr w:type="spellEnd"/>
      <w:r w:rsidRPr="00A118F6">
        <w:rPr>
          <w:rFonts w:ascii="Arial" w:hAnsi="Arial" w:cs="Arial"/>
          <w:color w:val="000000"/>
          <w:sz w:val="22"/>
          <w:szCs w:val="22"/>
          <w:lang w:val="en-US" w:eastAsia="zh-CN"/>
        </w:rPr>
        <w:t xml:space="preserve"> da </w:t>
      </w:r>
      <w:proofErr w:type="spellStart"/>
      <w:r w:rsidRPr="00A118F6">
        <w:rPr>
          <w:rFonts w:ascii="Arial" w:hAnsi="Arial" w:cs="Arial"/>
          <w:color w:val="000000"/>
          <w:sz w:val="22"/>
          <w:szCs w:val="22"/>
          <w:lang w:val="en-US" w:eastAsia="zh-CN"/>
        </w:rPr>
        <w:t>União</w:t>
      </w:r>
      <w:proofErr w:type="spellEnd"/>
      <w:r w:rsidRPr="00A118F6">
        <w:rPr>
          <w:rFonts w:ascii="Arial" w:hAnsi="Arial" w:cs="Arial"/>
          <w:color w:val="000000"/>
          <w:sz w:val="22"/>
          <w:szCs w:val="22"/>
          <w:lang w:val="en-US" w:eastAsia="zh-CN"/>
        </w:rPr>
        <w:t xml:space="preserve"> (Official Federal Gazette), </w:t>
      </w:r>
      <w:r w:rsidR="00A12A24" w:rsidRPr="00A12A24">
        <w:rPr>
          <w:rFonts w:ascii="Arial" w:hAnsi="Arial" w:cs="Arial"/>
          <w:color w:val="000000"/>
          <w:sz w:val="22"/>
          <w:szCs w:val="22"/>
          <w:lang w:val="en-US" w:eastAsia="zh-CN"/>
        </w:rPr>
        <w:t>section 02, issue 217, p.01, of November 11, 2016</w:t>
      </w:r>
      <w:r w:rsidRPr="00A118F6">
        <w:rPr>
          <w:rFonts w:ascii="Arial" w:hAnsi="Arial" w:cs="Arial"/>
          <w:color w:val="000000"/>
          <w:sz w:val="22"/>
          <w:szCs w:val="22"/>
          <w:lang w:val="en-US" w:eastAsia="zh-CN"/>
        </w:rPr>
        <w:t>.</w:t>
      </w:r>
    </w:p>
    <w:p w14:paraId="2785A523" w14:textId="77777777" w:rsidR="00DF0BF8" w:rsidRPr="00F30ADF" w:rsidRDefault="00A118F6" w:rsidP="00DF0BF8">
      <w:pPr>
        <w:spacing w:before="240" w:after="240" w:line="276" w:lineRule="auto"/>
        <w:jc w:val="both"/>
        <w:rPr>
          <w:rFonts w:ascii="Arial" w:hAnsi="Arial" w:cs="Arial"/>
          <w:color w:val="FF0000"/>
          <w:sz w:val="22"/>
          <w:szCs w:val="22"/>
          <w:lang w:val="en-US" w:eastAsia="zh-CN"/>
        </w:rPr>
      </w:pPr>
      <w:r w:rsidRPr="00A118F6">
        <w:rPr>
          <w:rFonts w:ascii="Arial" w:hAnsi="Arial" w:cs="Arial"/>
          <w:sz w:val="22"/>
          <w:szCs w:val="22"/>
          <w:lang w:val="en-US"/>
        </w:rPr>
        <w:t xml:space="preserve">And the </w:t>
      </w:r>
      <w:r w:rsidRPr="00A118F6">
        <w:rPr>
          <w:rFonts w:ascii="Arial" w:hAnsi="Arial" w:cs="Arial"/>
          <w:b/>
          <w:sz w:val="22"/>
          <w:szCs w:val="22"/>
          <w:lang w:val="en-US"/>
        </w:rPr>
        <w:t>XXXXXXXXXXXX</w:t>
      </w:r>
      <w:r w:rsidRPr="00A118F6">
        <w:rPr>
          <w:rFonts w:ascii="Arial" w:hAnsi="Arial" w:cs="Arial"/>
          <w:sz w:val="22"/>
          <w:szCs w:val="22"/>
          <w:lang w:val="en-US"/>
        </w:rPr>
        <w:t xml:space="preserve">, </w:t>
      </w:r>
      <w:r w:rsidRPr="00A118F6">
        <w:rPr>
          <w:rFonts w:ascii="Arial" w:hAnsi="Arial" w:cs="Arial"/>
          <w:color w:val="000000"/>
          <w:sz w:val="22"/>
          <w:szCs w:val="22"/>
          <w:lang w:val="en-US" w:eastAsia="zh-CN"/>
        </w:rPr>
        <w:t>hereinafter referred to as “XXX”,</w:t>
      </w:r>
      <w:r w:rsidRPr="00A118F6">
        <w:rPr>
          <w:rFonts w:ascii="Arial" w:hAnsi="Arial" w:cs="Arial"/>
          <w:sz w:val="22"/>
          <w:szCs w:val="22"/>
          <w:lang w:val="en-US"/>
        </w:rPr>
        <w:t xml:space="preserve"> </w:t>
      </w:r>
      <w:r w:rsidRPr="00A118F6">
        <w:rPr>
          <w:rFonts w:ascii="Arial" w:hAnsi="Arial" w:cs="Arial"/>
          <w:color w:val="000000"/>
          <w:sz w:val="22"/>
          <w:szCs w:val="22"/>
          <w:lang w:val="en-US" w:eastAsia="zh-CN"/>
        </w:rPr>
        <w:t xml:space="preserve">a recognized Higher-Education Institution </w:t>
      </w:r>
      <w:r w:rsidRPr="00A118F6">
        <w:rPr>
          <w:rFonts w:ascii="Arial" w:hAnsi="Arial" w:cs="Arial"/>
          <w:sz w:val="22"/>
          <w:szCs w:val="22"/>
          <w:lang w:val="en-US"/>
        </w:rPr>
        <w:t xml:space="preserve">located on XXXXXXXXXXXXXXXXX, hereby represented by its XXXXXXXXXX, </w:t>
      </w:r>
      <w:r w:rsidRPr="00A118F6">
        <w:rPr>
          <w:rFonts w:ascii="Arial" w:hAnsi="Arial" w:cs="Arial"/>
          <w:b/>
          <w:sz w:val="22"/>
          <w:szCs w:val="22"/>
          <w:lang w:val="en-US"/>
        </w:rPr>
        <w:t>Professor Doctor XXXXXXXXXXX</w:t>
      </w:r>
      <w:r w:rsidRPr="00A118F6">
        <w:rPr>
          <w:rFonts w:ascii="Arial" w:hAnsi="Arial" w:cs="Arial"/>
          <w:sz w:val="22"/>
          <w:szCs w:val="22"/>
          <w:lang w:val="en-US"/>
        </w:rPr>
        <w:t xml:space="preserve"> </w:t>
      </w:r>
    </w:p>
    <w:p w14:paraId="4D1CE49D" w14:textId="77777777" w:rsidR="006A3BB9" w:rsidRPr="00F30ADF" w:rsidRDefault="00A118F6" w:rsidP="00A56777">
      <w:pPr>
        <w:spacing w:after="240" w:line="276" w:lineRule="auto"/>
        <w:jc w:val="both"/>
        <w:rPr>
          <w:rFonts w:ascii="Arial" w:hAnsi="Arial" w:cs="Arial"/>
          <w:b/>
          <w:sz w:val="22"/>
          <w:szCs w:val="22"/>
          <w:lang w:val="en-US"/>
        </w:rPr>
      </w:pPr>
      <w:r w:rsidRPr="00A118F6">
        <w:rPr>
          <w:rFonts w:ascii="Arial" w:eastAsia="Arial Unicode MS" w:hAnsi="Arial" w:cs="Arial"/>
          <w:sz w:val="22"/>
          <w:szCs w:val="22"/>
          <w:lang w:val="en-US"/>
        </w:rPr>
        <w:t xml:space="preserve">With the purpose of strengthening the cooperation between the Institutions and contribute for the objectives of internationalization of their courses, the Parties agree to assign this student and teacher exchange program provided for in the General Cooperation Agreement signed between the UFPB and the XXX, which </w:t>
      </w:r>
      <w:r w:rsidRPr="00A118F6">
        <w:rPr>
          <w:rFonts w:ascii="Arial" w:hAnsi="Arial" w:cs="Arial"/>
          <w:sz w:val="22"/>
          <w:szCs w:val="22"/>
          <w:lang w:val="en-US"/>
        </w:rPr>
        <w:t>shall take place according to the following:</w:t>
      </w:r>
    </w:p>
    <w:p w14:paraId="687B3E03" w14:textId="77777777" w:rsidR="00F748CA" w:rsidRPr="00CB6CCB" w:rsidRDefault="00DE6BB2" w:rsidP="00CB6CCB">
      <w:pPr>
        <w:spacing w:after="240"/>
        <w:jc w:val="center"/>
        <w:rPr>
          <w:rFonts w:ascii="Arial" w:hAnsi="Arial" w:cs="Arial"/>
          <w:b/>
          <w:lang w:val="en-US"/>
        </w:rPr>
      </w:pPr>
      <w:r>
        <w:rPr>
          <w:rFonts w:ascii="Arial" w:hAnsi="Arial" w:cs="Arial"/>
          <w:b/>
          <w:lang w:val="en-US"/>
        </w:rPr>
        <w:t>CLAUSES</w:t>
      </w:r>
    </w:p>
    <w:p w14:paraId="5B06F745" w14:textId="77777777" w:rsidR="00D056C7" w:rsidRDefault="00DE6BB2" w:rsidP="00DE6BB2">
      <w:pPr>
        <w:widowControl w:val="0"/>
        <w:spacing w:after="240"/>
        <w:jc w:val="both"/>
        <w:rPr>
          <w:b/>
          <w:lang w:val="en-US"/>
        </w:rPr>
      </w:pPr>
      <w:r w:rsidRPr="004263B0">
        <w:rPr>
          <w:rFonts w:ascii="Arial" w:hAnsi="Arial" w:cs="Arial"/>
          <w:b/>
          <w:lang w:val="en-US"/>
        </w:rPr>
        <w:t>FIRST</w:t>
      </w:r>
      <w:r w:rsidR="00D056C7">
        <w:rPr>
          <w:rFonts w:ascii="Arial" w:hAnsi="Arial" w:cs="Arial"/>
          <w:b/>
          <w:lang w:val="en-US"/>
        </w:rPr>
        <w:t xml:space="preserve"> – THE CONTRACT INTENT</w:t>
      </w:r>
      <w:r>
        <w:rPr>
          <w:b/>
          <w:lang w:val="en-US"/>
        </w:rPr>
        <w:t xml:space="preserve">  </w:t>
      </w:r>
    </w:p>
    <w:p w14:paraId="3548E769" w14:textId="77777777" w:rsidR="00D131F4" w:rsidRPr="00CC70B2" w:rsidRDefault="00A118F6" w:rsidP="00DE6BB2">
      <w:pPr>
        <w:widowControl w:val="0"/>
        <w:spacing w:after="240"/>
        <w:jc w:val="both"/>
        <w:rPr>
          <w:rFonts w:ascii="Arial" w:hAnsi="Arial" w:cs="Arial"/>
          <w:sz w:val="22"/>
          <w:szCs w:val="22"/>
          <w:lang w:val="en-US"/>
        </w:rPr>
      </w:pPr>
      <w:r w:rsidRPr="00A118F6">
        <w:rPr>
          <w:rFonts w:ascii="Arial" w:hAnsi="Arial" w:cs="Arial"/>
          <w:sz w:val="22"/>
          <w:szCs w:val="22"/>
          <w:lang w:val="en-US"/>
        </w:rPr>
        <w:t>The object of this agreement is to establish the terms and conditions that will be applied for the students exchange and visiting teacher program between UFPB and XXX.</w:t>
      </w:r>
    </w:p>
    <w:p w14:paraId="48E27CB6" w14:textId="77777777" w:rsidR="00B84E3F" w:rsidRDefault="00B84E3F" w:rsidP="00DE6BB2">
      <w:pPr>
        <w:widowControl w:val="0"/>
        <w:spacing w:after="240"/>
        <w:jc w:val="both"/>
        <w:rPr>
          <w:lang w:val="en-US"/>
        </w:rPr>
      </w:pPr>
    </w:p>
    <w:p w14:paraId="33D73C97" w14:textId="77777777" w:rsidR="00DE6BB2" w:rsidRPr="004263B0" w:rsidRDefault="00D131F4" w:rsidP="00A56777">
      <w:pPr>
        <w:widowControl w:val="0"/>
        <w:spacing w:after="240" w:line="276" w:lineRule="auto"/>
        <w:jc w:val="both"/>
        <w:rPr>
          <w:rFonts w:ascii="Arial" w:hAnsi="Arial" w:cs="Arial"/>
          <w:b/>
          <w:lang w:val="en-US"/>
        </w:rPr>
      </w:pPr>
      <w:r w:rsidRPr="004263B0">
        <w:rPr>
          <w:rFonts w:ascii="Arial" w:hAnsi="Arial" w:cs="Arial"/>
          <w:b/>
          <w:lang w:val="en-US"/>
        </w:rPr>
        <w:t xml:space="preserve">SECOND – GENERAL RULES  </w:t>
      </w:r>
    </w:p>
    <w:p w14:paraId="633C4AF7" w14:textId="77777777" w:rsidR="00F748CA" w:rsidRPr="00CC70B2" w:rsidRDefault="00A118F6" w:rsidP="00A56777">
      <w:pPr>
        <w:pStyle w:val="PargrafodaLista"/>
        <w:widowControl w:val="0"/>
        <w:numPr>
          <w:ilvl w:val="0"/>
          <w:numId w:val="21"/>
        </w:numPr>
        <w:spacing w:after="240" w:line="276" w:lineRule="auto"/>
        <w:jc w:val="both"/>
        <w:rPr>
          <w:rFonts w:ascii="Arial" w:eastAsia="Arial Unicode MS" w:hAnsi="Arial" w:cs="Arial"/>
          <w:sz w:val="22"/>
          <w:szCs w:val="22"/>
          <w:lang w:val="en-US"/>
        </w:rPr>
      </w:pPr>
      <w:r w:rsidRPr="00A118F6">
        <w:rPr>
          <w:rFonts w:ascii="Arial" w:hAnsi="Arial" w:cs="Arial"/>
          <w:sz w:val="22"/>
          <w:szCs w:val="22"/>
          <w:lang w:val="en-US"/>
        </w:rPr>
        <w:t>The student exchange will have a minimum period of stay of one semester and will last one academic year (two semesters), maximum. Any change must be agreed upon by the parties.</w:t>
      </w:r>
    </w:p>
    <w:p w14:paraId="1B14C4F8" w14:textId="77777777" w:rsidR="00F748CA" w:rsidRPr="00E04335" w:rsidRDefault="00A118F6" w:rsidP="00A56777">
      <w:pPr>
        <w:pStyle w:val="PargrafodaLista"/>
        <w:numPr>
          <w:ilvl w:val="0"/>
          <w:numId w:val="21"/>
        </w:numPr>
        <w:spacing w:after="240" w:line="276" w:lineRule="auto"/>
        <w:jc w:val="both"/>
        <w:rPr>
          <w:rFonts w:ascii="Arial" w:hAnsi="Arial" w:cs="Arial"/>
          <w:b/>
          <w:sz w:val="22"/>
          <w:szCs w:val="22"/>
          <w:lang w:val="en-US"/>
        </w:rPr>
      </w:pPr>
      <w:r w:rsidRPr="00A118F6">
        <w:rPr>
          <w:rFonts w:ascii="Arial" w:hAnsi="Arial" w:cs="Arial"/>
          <w:sz w:val="22"/>
          <w:szCs w:val="22"/>
          <w:lang w:val="en-US"/>
        </w:rPr>
        <w:lastRenderedPageBreak/>
        <w:t>All participants of the exchange program must meet the academic and linguistic requirements set by the host institution.</w:t>
      </w:r>
    </w:p>
    <w:p w14:paraId="06D50C67" w14:textId="77777777" w:rsidR="00E27F5F" w:rsidRDefault="00A118F6">
      <w:pPr>
        <w:pStyle w:val="PargrafodaLista"/>
        <w:widowControl w:val="0"/>
        <w:numPr>
          <w:ilvl w:val="0"/>
          <w:numId w:val="21"/>
        </w:numPr>
        <w:spacing w:after="240" w:line="276" w:lineRule="auto"/>
        <w:jc w:val="both"/>
        <w:rPr>
          <w:rFonts w:ascii="Arial" w:eastAsia="Arial Unicode MS" w:hAnsi="Arial" w:cs="Arial"/>
          <w:sz w:val="22"/>
          <w:szCs w:val="22"/>
          <w:lang w:val="en-US"/>
        </w:rPr>
      </w:pPr>
      <w:r w:rsidRPr="00A118F6">
        <w:rPr>
          <w:rFonts w:ascii="Arial" w:eastAsia="Arial Unicode MS" w:hAnsi="Arial" w:cs="Arial"/>
          <w:bCs/>
          <w:sz w:val="22"/>
          <w:szCs w:val="22"/>
          <w:lang w:val="en-US"/>
        </w:rPr>
        <w:t>All applications must be presented through the international relations office of each institution. Under no circumstances will direct applications be accepted.</w:t>
      </w:r>
    </w:p>
    <w:p w14:paraId="364988A3" w14:textId="77777777" w:rsidR="00CF18B8" w:rsidRPr="00E04335" w:rsidRDefault="00A118F6" w:rsidP="00A56777">
      <w:pPr>
        <w:pStyle w:val="PargrafodaLista"/>
        <w:numPr>
          <w:ilvl w:val="0"/>
          <w:numId w:val="21"/>
        </w:num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The students taking part in the program shall pay all academic fees concerning their home institution and shall be exempted from paying the enrolment fees at the host institution. </w:t>
      </w:r>
    </w:p>
    <w:p w14:paraId="3E0B980D" w14:textId="77777777" w:rsidR="009D7A36" w:rsidRPr="00E04335" w:rsidRDefault="00A118F6" w:rsidP="00A56777">
      <w:pPr>
        <w:pStyle w:val="PargrafodaLista"/>
        <w:numPr>
          <w:ilvl w:val="0"/>
          <w:numId w:val="21"/>
        </w:num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All travel, insurance, accommodation, living, and other mobility-related expenses shall be covered by the exchange participants.</w:t>
      </w:r>
    </w:p>
    <w:p w14:paraId="5DD50576" w14:textId="77777777" w:rsidR="00CF18B8" w:rsidRPr="00E04335" w:rsidRDefault="00A118F6" w:rsidP="00A56777">
      <w:pPr>
        <w:pStyle w:val="PargrafodaLista"/>
        <w:numPr>
          <w:ilvl w:val="0"/>
          <w:numId w:val="21"/>
        </w:num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All participant in the exchange program, under the terms of this agreement, must follow the immigration requirements of the country of the host institution, and be sure that they have, before the trip starts, an international life insurance, and an adequate health and accident insurance coverage, valid for the whole period spent abroad. </w:t>
      </w:r>
    </w:p>
    <w:p w14:paraId="503F586F" w14:textId="77777777" w:rsidR="00A21623" w:rsidRDefault="00A21623">
      <w:pPr>
        <w:widowControl w:val="0"/>
        <w:ind w:left="360"/>
        <w:jc w:val="both"/>
        <w:rPr>
          <w:b/>
          <w:lang w:val="en-US"/>
        </w:rPr>
      </w:pPr>
    </w:p>
    <w:p w14:paraId="293068A0" w14:textId="77777777" w:rsidR="0087352C" w:rsidRPr="00CF18B8" w:rsidRDefault="00CF18B8" w:rsidP="006518C5">
      <w:pPr>
        <w:widowControl w:val="0"/>
        <w:jc w:val="both"/>
        <w:rPr>
          <w:rFonts w:ascii="Arial" w:eastAsia="Arial Unicode MS" w:hAnsi="Arial" w:cs="Arial"/>
          <w:b/>
          <w:bCs/>
          <w:lang w:val="en-US"/>
        </w:rPr>
      </w:pPr>
      <w:r w:rsidRPr="00CF18B8">
        <w:rPr>
          <w:rFonts w:ascii="Arial" w:hAnsi="Arial" w:cs="Arial"/>
          <w:b/>
          <w:lang w:val="en-US"/>
        </w:rPr>
        <w:t xml:space="preserve">THIRD </w:t>
      </w:r>
      <w:r w:rsidR="005D0082">
        <w:rPr>
          <w:rFonts w:ascii="Arial" w:hAnsi="Arial" w:cs="Arial"/>
          <w:b/>
          <w:lang w:val="en-US"/>
        </w:rPr>
        <w:t>–</w:t>
      </w:r>
      <w:r w:rsidRPr="00CF18B8">
        <w:rPr>
          <w:rFonts w:ascii="Arial" w:hAnsi="Arial" w:cs="Arial"/>
          <w:b/>
          <w:lang w:val="en-US"/>
        </w:rPr>
        <w:t xml:space="preserve"> </w:t>
      </w:r>
      <w:r w:rsidR="005D0082">
        <w:rPr>
          <w:rFonts w:ascii="Arial" w:hAnsi="Arial" w:cs="Arial"/>
          <w:b/>
          <w:lang w:val="en-US"/>
        </w:rPr>
        <w:t xml:space="preserve">UNDERGRADUATE </w:t>
      </w:r>
      <w:r w:rsidR="006518C5" w:rsidRPr="00CF18B8">
        <w:rPr>
          <w:rFonts w:ascii="Arial" w:hAnsi="Arial" w:cs="Arial"/>
          <w:b/>
          <w:lang w:val="en-US"/>
        </w:rPr>
        <w:t>STUDENTS EXCHANGE</w:t>
      </w:r>
      <w:r w:rsidR="00CC6DB6" w:rsidRPr="00CF18B8">
        <w:rPr>
          <w:rFonts w:ascii="Arial" w:hAnsi="Arial" w:cs="Arial"/>
          <w:lang w:val="en-US"/>
        </w:rPr>
        <w:t xml:space="preserve"> </w:t>
      </w:r>
    </w:p>
    <w:p w14:paraId="412A94D9" w14:textId="77777777" w:rsidR="0087352C" w:rsidRDefault="0087352C" w:rsidP="0087352C">
      <w:pPr>
        <w:pStyle w:val="PargrafodaLista"/>
        <w:rPr>
          <w:rFonts w:eastAsia="Arial Unicode MS"/>
          <w:b/>
          <w:bCs/>
          <w:lang w:val="en-GB"/>
        </w:rPr>
      </w:pPr>
    </w:p>
    <w:p w14:paraId="199D10B1" w14:textId="77777777" w:rsidR="00E27F5F" w:rsidRDefault="00A118F6">
      <w:pPr>
        <w:widowControl w:val="0"/>
        <w:spacing w:after="240" w:line="276" w:lineRule="auto"/>
        <w:jc w:val="both"/>
        <w:rPr>
          <w:rFonts w:ascii="Arial" w:eastAsia="Arial Unicode MS" w:hAnsi="Arial" w:cs="Arial"/>
          <w:b/>
          <w:bCs/>
          <w:sz w:val="22"/>
          <w:szCs w:val="22"/>
          <w:lang w:val="en-US"/>
        </w:rPr>
      </w:pPr>
      <w:r w:rsidRPr="00A118F6">
        <w:rPr>
          <w:rFonts w:ascii="Arial" w:eastAsia="Arial Unicode MS" w:hAnsi="Arial" w:cs="Arial"/>
          <w:b/>
          <w:bCs/>
          <w:sz w:val="22"/>
          <w:szCs w:val="22"/>
          <w:lang w:val="en-GB"/>
        </w:rPr>
        <w:t>1. Number</w:t>
      </w:r>
      <w:r w:rsidRPr="00A118F6">
        <w:rPr>
          <w:rFonts w:ascii="Arial" w:eastAsia="Arial Unicode MS" w:hAnsi="Arial" w:cs="Arial"/>
          <w:b/>
          <w:bCs/>
          <w:sz w:val="22"/>
          <w:szCs w:val="22"/>
          <w:lang w:val="en-US"/>
        </w:rPr>
        <w:t xml:space="preserve"> of </w:t>
      </w:r>
      <w:r w:rsidRPr="00A118F6">
        <w:rPr>
          <w:rFonts w:ascii="Arial" w:eastAsia="Arial Unicode MS" w:hAnsi="Arial" w:cs="Arial"/>
          <w:b/>
          <w:bCs/>
          <w:sz w:val="22"/>
          <w:szCs w:val="22"/>
          <w:lang w:val="en-GB"/>
        </w:rPr>
        <w:t>students</w:t>
      </w:r>
    </w:p>
    <w:p w14:paraId="39961132" w14:textId="77777777" w:rsidR="00E27F5F" w:rsidRDefault="00A118F6">
      <w:pPr>
        <w:spacing w:after="240" w:line="276" w:lineRule="auto"/>
        <w:jc w:val="both"/>
        <w:rPr>
          <w:rFonts w:ascii="Arial" w:eastAsia="Arial Unicode MS" w:hAnsi="Arial" w:cs="Arial"/>
          <w:sz w:val="22"/>
          <w:szCs w:val="22"/>
          <w:lang w:val="en-US"/>
        </w:rPr>
      </w:pPr>
      <w:r w:rsidRPr="00A118F6">
        <w:rPr>
          <w:rStyle w:val="hps"/>
          <w:rFonts w:ascii="Arial" w:hAnsi="Arial" w:cs="Arial"/>
          <w:sz w:val="22"/>
          <w:szCs w:val="22"/>
        </w:rPr>
        <w:t>(a) The number</w:t>
      </w:r>
      <w:r w:rsidRPr="00A118F6">
        <w:rPr>
          <w:rFonts w:ascii="Arial" w:hAnsi="Arial" w:cs="Arial"/>
          <w:sz w:val="22"/>
          <w:szCs w:val="22"/>
        </w:rPr>
        <w:t xml:space="preserve"> </w:t>
      </w:r>
      <w:r w:rsidRPr="00A118F6">
        <w:rPr>
          <w:rStyle w:val="hps"/>
          <w:rFonts w:ascii="Arial" w:hAnsi="Arial" w:cs="Arial"/>
          <w:sz w:val="22"/>
          <w:szCs w:val="22"/>
        </w:rPr>
        <w:t>of</w:t>
      </w:r>
      <w:r w:rsidRPr="00A118F6">
        <w:rPr>
          <w:rFonts w:ascii="Arial" w:hAnsi="Arial" w:cs="Arial"/>
          <w:sz w:val="22"/>
          <w:szCs w:val="22"/>
        </w:rPr>
        <w:t xml:space="preserve"> </w:t>
      </w:r>
      <w:r w:rsidRPr="00A118F6">
        <w:rPr>
          <w:rStyle w:val="hps"/>
          <w:rFonts w:ascii="Arial" w:hAnsi="Arial" w:cs="Arial"/>
          <w:sz w:val="22"/>
          <w:szCs w:val="22"/>
        </w:rPr>
        <w:t xml:space="preserve">vacancies offered by each institution will be limited </w:t>
      </w:r>
      <w:r w:rsidRPr="00A118F6">
        <w:rPr>
          <w:rFonts w:ascii="Arial" w:hAnsi="Arial" w:cs="Arial"/>
          <w:sz w:val="22"/>
          <w:szCs w:val="22"/>
          <w:lang w:val="en-GB"/>
        </w:rPr>
        <w:t>to two (2) full academic year students (equivalent to four semester/students)</w:t>
      </w:r>
      <w:r w:rsidRPr="00A118F6">
        <w:rPr>
          <w:rStyle w:val="hps"/>
          <w:rFonts w:ascii="Arial" w:hAnsi="Arial" w:cs="Arial"/>
          <w:sz w:val="22"/>
          <w:szCs w:val="22"/>
        </w:rPr>
        <w:t>. A greater number could be</w:t>
      </w:r>
      <w:r w:rsidRPr="00A118F6">
        <w:rPr>
          <w:rFonts w:ascii="Arial" w:eastAsia="Arial Unicode MS" w:hAnsi="Arial" w:cs="Arial"/>
          <w:sz w:val="22"/>
          <w:szCs w:val="22"/>
          <w:lang w:val="en-US"/>
        </w:rPr>
        <w:t xml:space="preserve"> accepted by common agreement.</w:t>
      </w:r>
    </w:p>
    <w:p w14:paraId="4D1E7C29" w14:textId="77777777" w:rsidR="00201AE1" w:rsidRPr="00E04335" w:rsidRDefault="00A118F6" w:rsidP="004263B0">
      <w:pPr>
        <w:spacing w:before="240" w:line="276" w:lineRule="auto"/>
        <w:jc w:val="both"/>
        <w:rPr>
          <w:rFonts w:ascii="Arial" w:eastAsia="Arial Unicode MS" w:hAnsi="Arial" w:cs="Arial"/>
          <w:color w:val="000000"/>
          <w:sz w:val="22"/>
          <w:szCs w:val="22"/>
          <w:lang w:val="en-US"/>
        </w:rPr>
      </w:pPr>
      <w:r w:rsidRPr="00A118F6">
        <w:rPr>
          <w:rFonts w:ascii="Arial" w:eastAsia="Arial Unicode MS" w:hAnsi="Arial" w:cs="Arial"/>
          <w:sz w:val="22"/>
          <w:szCs w:val="22"/>
          <w:lang w:val="en-US"/>
        </w:rPr>
        <w:t xml:space="preserve">(b) The parties shall endeavor to maintain an equivalent number of exchange students </w:t>
      </w:r>
      <w:r w:rsidRPr="00A118F6">
        <w:rPr>
          <w:rFonts w:ascii="Arial" w:eastAsia="Arial Unicode MS" w:hAnsi="Arial" w:cs="Arial"/>
          <w:color w:val="000000"/>
          <w:sz w:val="22"/>
          <w:szCs w:val="22"/>
          <w:lang w:val="en-US"/>
        </w:rPr>
        <w:t xml:space="preserve">during the period in which this agreement is active. </w:t>
      </w:r>
    </w:p>
    <w:p w14:paraId="258E184C" w14:textId="77777777" w:rsidR="00201AE1" w:rsidRPr="00E04335" w:rsidRDefault="00201AE1" w:rsidP="00093006">
      <w:pPr>
        <w:jc w:val="both"/>
        <w:rPr>
          <w:rFonts w:ascii="Arial" w:hAnsi="Arial" w:cs="Arial"/>
          <w:sz w:val="22"/>
          <w:szCs w:val="22"/>
          <w:lang w:val="en-US"/>
        </w:rPr>
      </w:pPr>
    </w:p>
    <w:p w14:paraId="5746E88F" w14:textId="77777777" w:rsidR="00E27F5F" w:rsidRDefault="00A118F6">
      <w:pPr>
        <w:widowControl w:val="0"/>
        <w:spacing w:after="240" w:line="276" w:lineRule="auto"/>
        <w:jc w:val="both"/>
        <w:rPr>
          <w:rFonts w:ascii="Arial" w:eastAsia="Arial Unicode MS" w:hAnsi="Arial" w:cs="Arial"/>
          <w:b/>
          <w:bCs/>
          <w:sz w:val="22"/>
          <w:szCs w:val="22"/>
          <w:lang w:val="en-US"/>
        </w:rPr>
      </w:pPr>
      <w:bookmarkStart w:id="1" w:name="OLE_LINK1"/>
      <w:bookmarkStart w:id="2" w:name="OLE_LINK2"/>
      <w:r w:rsidRPr="00A118F6">
        <w:rPr>
          <w:rFonts w:ascii="Arial" w:eastAsia="Arial Unicode MS" w:hAnsi="Arial" w:cs="Arial"/>
          <w:b/>
          <w:bCs/>
          <w:sz w:val="22"/>
          <w:szCs w:val="22"/>
          <w:lang w:val="en-US"/>
        </w:rPr>
        <w:t>2. Selection of participants and admission</w:t>
      </w:r>
    </w:p>
    <w:bookmarkEnd w:id="1"/>
    <w:bookmarkEnd w:id="2"/>
    <w:p w14:paraId="5654A4B1" w14:textId="77777777" w:rsidR="007C1B7D" w:rsidRPr="00E04335" w:rsidRDefault="00A118F6" w:rsidP="0030650A">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(a) Can take part in the exchange program, the students that are regularly enrolled in the undergraduate courses offered </w:t>
      </w:r>
      <w:r w:rsidR="00EB7A58" w:rsidRPr="00A118F6">
        <w:rPr>
          <w:rFonts w:ascii="Arial" w:hAnsi="Arial" w:cs="Arial"/>
          <w:sz w:val="22"/>
          <w:szCs w:val="22"/>
          <w:lang w:val="en-US"/>
        </w:rPr>
        <w:t>by the</w:t>
      </w:r>
      <w:r w:rsidRPr="00A118F6">
        <w:rPr>
          <w:rFonts w:ascii="Arial" w:hAnsi="Arial" w:cs="Arial"/>
          <w:sz w:val="22"/>
          <w:szCs w:val="22"/>
          <w:lang w:val="en-US"/>
        </w:rPr>
        <w:t xml:space="preserve"> institutions during the exchange period. </w:t>
      </w:r>
    </w:p>
    <w:p w14:paraId="083F05FA" w14:textId="77777777" w:rsidR="00E75CE2" w:rsidRPr="00E04335" w:rsidRDefault="00A118F6" w:rsidP="00B84E3F">
      <w:pPr>
        <w:suppressAutoHyphens/>
        <w:spacing w:after="240"/>
        <w:jc w:val="both"/>
        <w:rPr>
          <w:rFonts w:ascii="Arial" w:hAnsi="Arial" w:cs="Arial"/>
          <w:sz w:val="22"/>
          <w:szCs w:val="22"/>
          <w:lang w:val="en-US"/>
        </w:rPr>
      </w:pPr>
      <w:r w:rsidRPr="00A118F6">
        <w:rPr>
          <w:rFonts w:ascii="Arial" w:hAnsi="Arial" w:cs="Arial"/>
          <w:sz w:val="22"/>
          <w:szCs w:val="22"/>
          <w:lang w:val="en-US"/>
        </w:rPr>
        <w:t>(b) The home institution will selected their students that will take part in the program, according its own academic criteria, the performance and level of studies achieved by each candidate.</w:t>
      </w:r>
    </w:p>
    <w:p w14:paraId="74D4FBF8" w14:textId="77777777" w:rsidR="00E75CE2" w:rsidRPr="00E04335" w:rsidRDefault="00A118F6" w:rsidP="00E75CE2">
      <w:pPr>
        <w:suppressAutoHyphens/>
        <w:spacing w:after="240"/>
        <w:jc w:val="both"/>
        <w:rPr>
          <w:rFonts w:ascii="Arial" w:hAnsi="Arial" w:cs="Arial"/>
          <w:sz w:val="22"/>
          <w:szCs w:val="22"/>
          <w:lang w:val="en-US"/>
        </w:rPr>
      </w:pPr>
      <w:r w:rsidRPr="00A118F6">
        <w:rPr>
          <w:rFonts w:ascii="Arial" w:hAnsi="Arial" w:cs="Arial"/>
          <w:sz w:val="22"/>
          <w:szCs w:val="22"/>
          <w:lang w:val="en-US"/>
        </w:rPr>
        <w:t>(c) The host institution has the right to decide upon the eventual admission of each student nominated for the exchange program, after receipt of the requested documentation, considering the balance between sent and received students over time and the availability of places</w:t>
      </w:r>
      <w:r w:rsidR="00174B58">
        <w:rPr>
          <w:rFonts w:ascii="Arial" w:hAnsi="Arial" w:cs="Arial"/>
          <w:sz w:val="22"/>
          <w:szCs w:val="22"/>
          <w:lang w:val="en-US"/>
        </w:rPr>
        <w:t>.</w:t>
      </w:r>
    </w:p>
    <w:p w14:paraId="29D3431E" w14:textId="77777777" w:rsidR="00E75CE2" w:rsidRPr="00E04335" w:rsidRDefault="00A118F6" w:rsidP="00E75CE2">
      <w:pPr>
        <w:suppressAutoHyphens/>
        <w:spacing w:after="240"/>
        <w:jc w:val="both"/>
        <w:rPr>
          <w:rFonts w:ascii="Arial" w:hAnsi="Arial" w:cs="Arial"/>
          <w:sz w:val="22"/>
          <w:szCs w:val="22"/>
          <w:lang w:val="en-US"/>
        </w:rPr>
      </w:pPr>
      <w:r w:rsidRPr="00A118F6">
        <w:rPr>
          <w:rFonts w:ascii="Arial" w:hAnsi="Arial" w:cs="Arial"/>
          <w:sz w:val="22"/>
          <w:szCs w:val="22"/>
          <w:lang w:val="en-US"/>
        </w:rPr>
        <w:t xml:space="preserve">(d) Once accepted by the host Institution, exchange students shall have the same rights and duties as any other student enrolled at the host institution. </w:t>
      </w:r>
    </w:p>
    <w:p w14:paraId="28C2B0A3" w14:textId="77777777" w:rsidR="00E27F5F" w:rsidRDefault="00A118F6">
      <w:pPr>
        <w:suppressAutoHyphens/>
        <w:spacing w:after="240" w:line="276" w:lineRule="auto"/>
        <w:jc w:val="both"/>
        <w:rPr>
          <w:rFonts w:ascii="Arial" w:hAnsi="Arial" w:cs="Arial"/>
          <w:b/>
          <w:sz w:val="22"/>
          <w:szCs w:val="22"/>
          <w:lang w:val="en-US"/>
        </w:rPr>
      </w:pPr>
      <w:r w:rsidRPr="00A118F6">
        <w:rPr>
          <w:rFonts w:ascii="Arial" w:hAnsi="Arial" w:cs="Arial"/>
          <w:b/>
          <w:sz w:val="22"/>
          <w:szCs w:val="22"/>
          <w:lang w:val="en-US"/>
        </w:rPr>
        <w:t>3. Coordination</w:t>
      </w:r>
    </w:p>
    <w:p w14:paraId="4FFF35C8" w14:textId="77777777" w:rsidR="00025F76" w:rsidRPr="00E04335" w:rsidRDefault="00A118F6" w:rsidP="00F26548">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 The activities developed in accordance with this Agreement will be coordinated by the persons responsible for the international relations office in each institution, or those officially acting on behalf of the said people.</w:t>
      </w:r>
    </w:p>
    <w:p w14:paraId="0CBF07F6" w14:textId="77777777" w:rsidR="00E1660E"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lastRenderedPageBreak/>
        <w:t xml:space="preserve">(b) Each year, the coordinators shall decide, sufficiently in advance, on the application dates for the exchange program in each institution, the number and the conditions of the exchange vacancies to be offered. </w:t>
      </w:r>
    </w:p>
    <w:p w14:paraId="17A114BA" w14:textId="77777777" w:rsidR="00E27F5F" w:rsidRDefault="00A118F6">
      <w:pPr>
        <w:widowControl w:val="0"/>
        <w:spacing w:after="240" w:line="276" w:lineRule="auto"/>
        <w:jc w:val="both"/>
        <w:rPr>
          <w:rFonts w:ascii="Arial" w:eastAsia="Arial Unicode MS" w:hAnsi="Arial" w:cs="Arial"/>
          <w:b/>
          <w:bCs/>
          <w:sz w:val="22"/>
          <w:szCs w:val="22"/>
          <w:lang w:val="en-US"/>
        </w:rPr>
      </w:pPr>
      <w:r w:rsidRPr="00A118F6">
        <w:rPr>
          <w:rFonts w:ascii="Arial" w:eastAsia="Arial Unicode MS" w:hAnsi="Arial" w:cs="Arial"/>
          <w:b/>
          <w:bCs/>
          <w:sz w:val="22"/>
          <w:szCs w:val="22"/>
          <w:lang w:val="en-US"/>
        </w:rPr>
        <w:t xml:space="preserve">4. Academic </w:t>
      </w:r>
      <w:r w:rsidRPr="00A118F6">
        <w:rPr>
          <w:rFonts w:ascii="Arial" w:eastAsia="Arial Unicode MS" w:hAnsi="Arial" w:cs="Arial"/>
          <w:b/>
          <w:bCs/>
          <w:sz w:val="22"/>
          <w:szCs w:val="22"/>
          <w:lang w:val="en-GB"/>
        </w:rPr>
        <w:t>Commitments</w:t>
      </w:r>
    </w:p>
    <w:p w14:paraId="19A4EB6E" w14:textId="77777777" w:rsidR="00BB0DE1" w:rsidRPr="00E04335" w:rsidRDefault="00A118F6" w:rsidP="00F26548">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(a) All students taking part in the exchange program when admitted by the host institution have the right to be enrolled as student without right to academic degree for up a maximum period of one year (2 semesters) and for the maximum number of credits allowed in each institution, being subject to the same academic regimen as the others. All the students participating in the exchange program will have to comply with the applicable laws of the destination country.</w:t>
      </w:r>
    </w:p>
    <w:p w14:paraId="66E895DA" w14:textId="77777777" w:rsidR="00BB0DE1"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(b) </w:t>
      </w:r>
      <w:r w:rsidRPr="00A118F6">
        <w:rPr>
          <w:rStyle w:val="hps"/>
          <w:rFonts w:ascii="Arial" w:hAnsi="Arial" w:cs="Arial"/>
          <w:sz w:val="22"/>
          <w:szCs w:val="22"/>
          <w:lang w:val="en-US"/>
        </w:rPr>
        <w:t>T</w:t>
      </w:r>
      <w:r w:rsidRPr="00A118F6">
        <w:rPr>
          <w:rStyle w:val="hps"/>
          <w:rFonts w:ascii="Arial" w:hAnsi="Arial" w:cs="Arial"/>
          <w:sz w:val="22"/>
          <w:szCs w:val="22"/>
        </w:rPr>
        <w:t>he</w:t>
      </w:r>
      <w:r w:rsidRPr="00A118F6">
        <w:rPr>
          <w:rFonts w:ascii="Arial" w:hAnsi="Arial" w:cs="Arial"/>
          <w:sz w:val="22"/>
          <w:szCs w:val="22"/>
        </w:rPr>
        <w:t xml:space="preserve"> Parties </w:t>
      </w:r>
      <w:r w:rsidRPr="00A118F6">
        <w:rPr>
          <w:rStyle w:val="hps"/>
          <w:rFonts w:ascii="Arial" w:hAnsi="Arial" w:cs="Arial"/>
          <w:sz w:val="22"/>
          <w:szCs w:val="22"/>
        </w:rPr>
        <w:t>have</w:t>
      </w:r>
      <w:r w:rsidRPr="00A118F6">
        <w:rPr>
          <w:rFonts w:ascii="Arial" w:hAnsi="Arial" w:cs="Arial"/>
          <w:sz w:val="22"/>
          <w:szCs w:val="22"/>
        </w:rPr>
        <w:t xml:space="preserve"> </w:t>
      </w:r>
      <w:r w:rsidRPr="00A118F6">
        <w:rPr>
          <w:rStyle w:val="hps"/>
          <w:rFonts w:ascii="Arial" w:hAnsi="Arial" w:cs="Arial"/>
          <w:sz w:val="22"/>
          <w:szCs w:val="22"/>
        </w:rPr>
        <w:t>the right to restrict</w:t>
      </w:r>
      <w:r w:rsidRPr="00A118F6">
        <w:rPr>
          <w:rFonts w:ascii="Arial" w:hAnsi="Arial" w:cs="Arial"/>
          <w:sz w:val="22"/>
          <w:szCs w:val="22"/>
        </w:rPr>
        <w:t xml:space="preserve">, </w:t>
      </w:r>
      <w:r w:rsidRPr="00A118F6">
        <w:rPr>
          <w:rStyle w:val="hps"/>
          <w:rFonts w:ascii="Arial" w:hAnsi="Arial" w:cs="Arial"/>
          <w:sz w:val="22"/>
          <w:szCs w:val="22"/>
        </w:rPr>
        <w:t>in coordination with the</w:t>
      </w:r>
      <w:r w:rsidRPr="00A118F6">
        <w:rPr>
          <w:rFonts w:ascii="Arial" w:hAnsi="Arial" w:cs="Arial"/>
          <w:sz w:val="22"/>
          <w:szCs w:val="22"/>
        </w:rPr>
        <w:t xml:space="preserve"> </w:t>
      </w:r>
      <w:r w:rsidRPr="00A118F6">
        <w:rPr>
          <w:rStyle w:val="hps"/>
          <w:rFonts w:ascii="Arial" w:hAnsi="Arial" w:cs="Arial"/>
          <w:sz w:val="22"/>
          <w:szCs w:val="22"/>
        </w:rPr>
        <w:t>concerned</w:t>
      </w:r>
      <w:r w:rsidRPr="00A118F6">
        <w:rPr>
          <w:rFonts w:ascii="Arial" w:hAnsi="Arial" w:cs="Arial"/>
          <w:sz w:val="22"/>
          <w:szCs w:val="22"/>
        </w:rPr>
        <w:t xml:space="preserve"> </w:t>
      </w:r>
      <w:r w:rsidRPr="00A118F6">
        <w:rPr>
          <w:rStyle w:val="hps"/>
          <w:rFonts w:ascii="Arial" w:hAnsi="Arial" w:cs="Arial"/>
          <w:sz w:val="22"/>
          <w:szCs w:val="22"/>
        </w:rPr>
        <w:t>Schools</w:t>
      </w:r>
      <w:r w:rsidRPr="00A118F6">
        <w:rPr>
          <w:rFonts w:ascii="Arial" w:hAnsi="Arial" w:cs="Arial"/>
          <w:sz w:val="22"/>
          <w:szCs w:val="22"/>
        </w:rPr>
        <w:t xml:space="preserve"> </w:t>
      </w:r>
      <w:r w:rsidRPr="00A118F6">
        <w:rPr>
          <w:rStyle w:val="hps"/>
          <w:rFonts w:ascii="Arial" w:hAnsi="Arial" w:cs="Arial"/>
          <w:sz w:val="22"/>
          <w:szCs w:val="22"/>
        </w:rPr>
        <w:t>or</w:t>
      </w:r>
      <w:r w:rsidRPr="00A118F6">
        <w:rPr>
          <w:rFonts w:ascii="Arial" w:hAnsi="Arial" w:cs="Arial"/>
          <w:sz w:val="22"/>
          <w:szCs w:val="22"/>
        </w:rPr>
        <w:t xml:space="preserve"> </w:t>
      </w:r>
      <w:r w:rsidRPr="00A118F6">
        <w:rPr>
          <w:rStyle w:val="hps"/>
          <w:rFonts w:ascii="Arial" w:hAnsi="Arial" w:cs="Arial"/>
          <w:sz w:val="22"/>
          <w:szCs w:val="22"/>
        </w:rPr>
        <w:t>Colleges</w:t>
      </w:r>
      <w:r w:rsidRPr="00A118F6">
        <w:rPr>
          <w:rFonts w:ascii="Arial" w:hAnsi="Arial" w:cs="Arial"/>
          <w:sz w:val="22"/>
          <w:szCs w:val="22"/>
        </w:rPr>
        <w:t xml:space="preserve">, </w:t>
      </w:r>
      <w:r w:rsidRPr="00A118F6">
        <w:rPr>
          <w:rStyle w:val="hps"/>
          <w:rFonts w:ascii="Arial" w:hAnsi="Arial" w:cs="Arial"/>
          <w:sz w:val="22"/>
          <w:szCs w:val="22"/>
        </w:rPr>
        <w:t>the courses</w:t>
      </w:r>
      <w:r w:rsidRPr="00A118F6">
        <w:rPr>
          <w:rFonts w:ascii="Arial" w:hAnsi="Arial" w:cs="Arial"/>
          <w:sz w:val="22"/>
          <w:szCs w:val="22"/>
        </w:rPr>
        <w:t xml:space="preserve"> </w:t>
      </w:r>
      <w:r w:rsidRPr="00A118F6">
        <w:rPr>
          <w:rStyle w:val="hps"/>
          <w:rFonts w:ascii="Arial" w:hAnsi="Arial" w:cs="Arial"/>
          <w:sz w:val="22"/>
          <w:szCs w:val="22"/>
        </w:rPr>
        <w:t>that</w:t>
      </w:r>
      <w:r w:rsidRPr="00A118F6">
        <w:rPr>
          <w:rFonts w:ascii="Arial" w:hAnsi="Arial" w:cs="Arial"/>
          <w:sz w:val="22"/>
          <w:szCs w:val="22"/>
        </w:rPr>
        <w:t xml:space="preserve"> </w:t>
      </w:r>
      <w:r w:rsidRPr="00A118F6">
        <w:rPr>
          <w:rStyle w:val="hps"/>
          <w:rFonts w:ascii="Arial" w:hAnsi="Arial" w:cs="Arial"/>
          <w:sz w:val="22"/>
          <w:szCs w:val="22"/>
        </w:rPr>
        <w:t>can be offered to exchange</w:t>
      </w:r>
      <w:r w:rsidRPr="00A118F6">
        <w:rPr>
          <w:rFonts w:ascii="Arial" w:hAnsi="Arial" w:cs="Arial"/>
          <w:sz w:val="22"/>
          <w:szCs w:val="22"/>
        </w:rPr>
        <w:t xml:space="preserve"> </w:t>
      </w:r>
      <w:r w:rsidRPr="00A118F6">
        <w:rPr>
          <w:rStyle w:val="hps"/>
          <w:rFonts w:ascii="Arial" w:hAnsi="Arial" w:cs="Arial"/>
          <w:sz w:val="22"/>
          <w:szCs w:val="22"/>
        </w:rPr>
        <w:t>student(s</w:t>
      </w:r>
      <w:r w:rsidRPr="00A118F6">
        <w:rPr>
          <w:rFonts w:ascii="Arial" w:hAnsi="Arial" w:cs="Arial"/>
          <w:sz w:val="22"/>
          <w:szCs w:val="22"/>
        </w:rPr>
        <w:t xml:space="preserve">), </w:t>
      </w:r>
      <w:r w:rsidRPr="00A118F6">
        <w:rPr>
          <w:rStyle w:val="hps"/>
          <w:rFonts w:ascii="Arial" w:hAnsi="Arial" w:cs="Arial"/>
          <w:sz w:val="22"/>
          <w:szCs w:val="22"/>
        </w:rPr>
        <w:t>if appropriate, in order</w:t>
      </w:r>
      <w:r w:rsidRPr="00A118F6">
        <w:rPr>
          <w:rFonts w:ascii="Arial" w:hAnsi="Arial" w:cs="Arial"/>
          <w:sz w:val="22"/>
          <w:szCs w:val="22"/>
        </w:rPr>
        <w:t xml:space="preserve"> </w:t>
      </w:r>
      <w:r w:rsidRPr="00A118F6">
        <w:rPr>
          <w:rStyle w:val="hps"/>
          <w:rFonts w:ascii="Arial" w:hAnsi="Arial" w:cs="Arial"/>
          <w:sz w:val="22"/>
          <w:szCs w:val="22"/>
        </w:rPr>
        <w:t>to facilitate</w:t>
      </w:r>
      <w:r w:rsidRPr="00A118F6">
        <w:rPr>
          <w:rFonts w:ascii="Arial" w:hAnsi="Arial" w:cs="Arial"/>
          <w:sz w:val="22"/>
          <w:szCs w:val="22"/>
        </w:rPr>
        <w:t xml:space="preserve"> </w:t>
      </w:r>
      <w:r w:rsidRPr="00A118F6">
        <w:rPr>
          <w:rStyle w:val="hps"/>
          <w:rFonts w:ascii="Arial" w:hAnsi="Arial" w:cs="Arial"/>
          <w:sz w:val="22"/>
          <w:szCs w:val="22"/>
        </w:rPr>
        <w:t>the</w:t>
      </w:r>
      <w:r w:rsidRPr="00A118F6">
        <w:rPr>
          <w:rFonts w:ascii="Arial" w:hAnsi="Arial" w:cs="Arial"/>
          <w:sz w:val="22"/>
          <w:szCs w:val="22"/>
        </w:rPr>
        <w:t xml:space="preserve"> </w:t>
      </w:r>
      <w:r w:rsidRPr="00A118F6">
        <w:rPr>
          <w:rStyle w:val="hps"/>
          <w:rFonts w:ascii="Arial" w:hAnsi="Arial" w:cs="Arial"/>
          <w:sz w:val="22"/>
          <w:szCs w:val="22"/>
        </w:rPr>
        <w:t>mutual</w:t>
      </w:r>
      <w:r w:rsidRPr="00A118F6">
        <w:rPr>
          <w:rFonts w:ascii="Arial" w:hAnsi="Arial" w:cs="Arial"/>
          <w:sz w:val="22"/>
          <w:szCs w:val="22"/>
        </w:rPr>
        <w:t xml:space="preserve"> </w:t>
      </w:r>
      <w:r w:rsidRPr="00A118F6">
        <w:rPr>
          <w:rStyle w:val="hps"/>
          <w:rFonts w:ascii="Arial" w:hAnsi="Arial" w:cs="Arial"/>
          <w:sz w:val="22"/>
          <w:szCs w:val="22"/>
        </w:rPr>
        <w:t>recognition</w:t>
      </w:r>
      <w:r w:rsidRPr="00A118F6">
        <w:rPr>
          <w:rFonts w:ascii="Arial" w:hAnsi="Arial" w:cs="Arial"/>
          <w:sz w:val="22"/>
          <w:szCs w:val="22"/>
        </w:rPr>
        <w:t xml:space="preserve"> </w:t>
      </w:r>
      <w:r w:rsidRPr="00A118F6">
        <w:rPr>
          <w:rStyle w:val="hps"/>
          <w:rFonts w:ascii="Arial" w:hAnsi="Arial" w:cs="Arial"/>
          <w:sz w:val="22"/>
          <w:szCs w:val="22"/>
        </w:rPr>
        <w:t>of</w:t>
      </w:r>
      <w:r w:rsidRPr="00A118F6">
        <w:rPr>
          <w:rFonts w:ascii="Arial" w:hAnsi="Arial" w:cs="Arial"/>
          <w:sz w:val="22"/>
          <w:szCs w:val="22"/>
        </w:rPr>
        <w:t xml:space="preserve"> </w:t>
      </w:r>
      <w:r w:rsidRPr="00A118F6">
        <w:rPr>
          <w:rStyle w:val="hps"/>
          <w:rFonts w:ascii="Arial" w:hAnsi="Arial" w:cs="Arial"/>
          <w:sz w:val="22"/>
          <w:szCs w:val="22"/>
        </w:rPr>
        <w:t>academic</w:t>
      </w:r>
      <w:r w:rsidRPr="00A118F6">
        <w:rPr>
          <w:rFonts w:ascii="Arial" w:hAnsi="Arial" w:cs="Arial"/>
          <w:sz w:val="22"/>
          <w:szCs w:val="22"/>
        </w:rPr>
        <w:t xml:space="preserve"> </w:t>
      </w:r>
      <w:r w:rsidRPr="00A118F6">
        <w:rPr>
          <w:rStyle w:val="hps"/>
          <w:rFonts w:ascii="Arial" w:hAnsi="Arial" w:cs="Arial"/>
          <w:sz w:val="22"/>
          <w:szCs w:val="22"/>
        </w:rPr>
        <w:t>studies.</w:t>
      </w:r>
      <w:r w:rsidRPr="00A118F6">
        <w:rPr>
          <w:rFonts w:ascii="Arial" w:hAnsi="Arial" w:cs="Arial"/>
          <w:sz w:val="22"/>
          <w:szCs w:val="22"/>
        </w:rPr>
        <w:t xml:space="preserve"> </w:t>
      </w:r>
    </w:p>
    <w:p w14:paraId="03C9C38F" w14:textId="77777777" w:rsidR="000401B2"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(c) The exchange students may attend any academic course offered by the host institution, except when the program has the enrollments limited. Any academic credit obtained in the host institution can be transferred to the home institution, according to its own procedures and the Plan of Studies. The host institution will give the necessary orientation and information according the Plan of Studies. </w:t>
      </w:r>
    </w:p>
    <w:p w14:paraId="6E6005FC" w14:textId="77777777" w:rsidR="00551CAD"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 (d) If the exchange student has filled out an Academic Learning Agreement or Plan of Studies, previously signed and stamped by both institutions, the host institution must allow the student to enroll in all courses previously selected, except if a course in particular is not available for the specific academic semester. In such case, the host university </w:t>
      </w:r>
      <w:r w:rsidRPr="00A118F6">
        <w:rPr>
          <w:rFonts w:ascii="Arial" w:hAnsi="Arial" w:cs="Arial"/>
          <w:sz w:val="22"/>
          <w:szCs w:val="22"/>
          <w:lang w:val="en-GB"/>
        </w:rPr>
        <w:t>must inform the home institution and/or amend the Academic Plan of Studies in accordance with the courses offered</w:t>
      </w:r>
      <w:r w:rsidRPr="00A118F6">
        <w:rPr>
          <w:rFonts w:ascii="Arial" w:hAnsi="Arial" w:cs="Arial"/>
          <w:sz w:val="22"/>
          <w:szCs w:val="22"/>
          <w:lang w:val="en-US"/>
        </w:rPr>
        <w:t>.</w:t>
      </w:r>
    </w:p>
    <w:p w14:paraId="74D287DC" w14:textId="77777777" w:rsidR="00A118F6" w:rsidRPr="00A118F6" w:rsidRDefault="00A118F6" w:rsidP="00A118F6">
      <w:pPr>
        <w:suppressAutoHyphens/>
        <w:spacing w:after="240" w:line="276" w:lineRule="auto"/>
        <w:jc w:val="both"/>
        <w:rPr>
          <w:rFonts w:ascii="Arial" w:hAnsi="Arial" w:cs="Arial"/>
          <w:b/>
          <w:sz w:val="22"/>
          <w:szCs w:val="22"/>
          <w:lang w:val="en-US"/>
        </w:rPr>
      </w:pPr>
      <w:r w:rsidRPr="00A118F6">
        <w:rPr>
          <w:rFonts w:ascii="Arial" w:hAnsi="Arial" w:cs="Arial"/>
          <w:b/>
          <w:sz w:val="22"/>
          <w:szCs w:val="22"/>
          <w:lang w:val="en-US"/>
        </w:rPr>
        <w:t>5. Evaluation</w:t>
      </w:r>
    </w:p>
    <w:p w14:paraId="4BB2F1BE" w14:textId="77777777" w:rsidR="008516A7" w:rsidRPr="00E04335" w:rsidRDefault="00A118F6" w:rsidP="008034C2">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 At the end of the study period, the host institution shall issue a Certificate of Studies (</w:t>
      </w:r>
      <w:r w:rsidRPr="00A118F6">
        <w:rPr>
          <w:rFonts w:ascii="Arial" w:hAnsi="Arial" w:cs="Arial"/>
          <w:i/>
          <w:sz w:val="22"/>
          <w:szCs w:val="22"/>
          <w:lang w:val="en-US"/>
        </w:rPr>
        <w:t>Transcript of Records</w:t>
      </w:r>
      <w:r w:rsidRPr="00A118F6">
        <w:rPr>
          <w:rFonts w:ascii="Arial" w:hAnsi="Arial" w:cs="Arial"/>
          <w:sz w:val="22"/>
          <w:szCs w:val="22"/>
          <w:lang w:val="en-US"/>
        </w:rPr>
        <w:t>) to each student, specifying the number of credits taken, the course duration and the grades.</w:t>
      </w:r>
    </w:p>
    <w:p w14:paraId="2AF0D261" w14:textId="77777777" w:rsidR="008516A7"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(b) Each party will accept the studies undertaken in the other as equivalent, within the limits set by the established laws in each country and its own regulation.   Any academic credit obtained in the host institution can be transferred to the home institution; however the recognition will depend on the latter. </w:t>
      </w:r>
    </w:p>
    <w:p w14:paraId="73C38A3C" w14:textId="77777777" w:rsidR="00660AF9"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c) The host institution is given the right to exclude the student whose academic performance or conduct violate the rules of the host institution or country; in such case, the host institution must inform the student’s home institution of the circumstances before taking action. Both institutions agree that students that do not reach the end of their mobility as planned will not be substituted by other students.</w:t>
      </w:r>
    </w:p>
    <w:p w14:paraId="2F9B0613" w14:textId="77777777" w:rsidR="00174B58" w:rsidRDefault="00174B58" w:rsidP="004263B0">
      <w:pPr>
        <w:suppressAutoHyphens/>
        <w:spacing w:after="240" w:line="276" w:lineRule="auto"/>
        <w:jc w:val="both"/>
        <w:rPr>
          <w:rFonts w:ascii="Arial" w:hAnsi="Arial" w:cs="Arial"/>
          <w:sz w:val="22"/>
          <w:szCs w:val="22"/>
          <w:lang w:val="en-US"/>
        </w:rPr>
      </w:pPr>
    </w:p>
    <w:p w14:paraId="6944DE7E" w14:textId="77777777" w:rsidR="00174B58" w:rsidRPr="00E04335" w:rsidRDefault="00174B58" w:rsidP="004263B0">
      <w:pPr>
        <w:suppressAutoHyphens/>
        <w:spacing w:after="240" w:line="276" w:lineRule="auto"/>
        <w:jc w:val="both"/>
        <w:rPr>
          <w:rFonts w:ascii="Arial" w:hAnsi="Arial" w:cs="Arial"/>
          <w:sz w:val="22"/>
          <w:szCs w:val="22"/>
          <w:lang w:val="en-US"/>
        </w:rPr>
      </w:pPr>
    </w:p>
    <w:p w14:paraId="12186E94" w14:textId="77777777" w:rsidR="00E27F5F" w:rsidRDefault="00A118F6">
      <w:pPr>
        <w:widowControl w:val="0"/>
        <w:spacing w:after="240" w:line="276" w:lineRule="auto"/>
        <w:jc w:val="both"/>
        <w:rPr>
          <w:rFonts w:ascii="Arial" w:eastAsia="Arial Unicode MS" w:hAnsi="Arial" w:cs="Arial"/>
          <w:b/>
          <w:bCs/>
          <w:sz w:val="22"/>
          <w:szCs w:val="22"/>
          <w:lang w:val="en-US"/>
        </w:rPr>
      </w:pPr>
      <w:r w:rsidRPr="00A118F6">
        <w:rPr>
          <w:rFonts w:ascii="Arial" w:hAnsi="Arial" w:cs="Arial"/>
          <w:b/>
          <w:sz w:val="22"/>
          <w:szCs w:val="22"/>
          <w:lang w:val="en-US"/>
        </w:rPr>
        <w:lastRenderedPageBreak/>
        <w:t xml:space="preserve">6. </w:t>
      </w:r>
      <w:r w:rsidRPr="00A118F6">
        <w:rPr>
          <w:rFonts w:ascii="Arial" w:eastAsia="Arial Unicode MS" w:hAnsi="Arial" w:cs="Arial"/>
          <w:b/>
          <w:bCs/>
          <w:sz w:val="22"/>
          <w:szCs w:val="22"/>
          <w:lang w:val="en-GB"/>
        </w:rPr>
        <w:t>Accommodation and Support Services</w:t>
      </w:r>
    </w:p>
    <w:p w14:paraId="4E56DF55" w14:textId="77777777" w:rsidR="00E27F5F" w:rsidRDefault="00A118F6">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 The host institution shall give support to the exchange students during their stay, including informational help to find appropriate accommodation, orientation and academic support.</w:t>
      </w:r>
    </w:p>
    <w:p w14:paraId="75C2A93A" w14:textId="77777777" w:rsidR="002274AA"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(b) The exchange students will have the right to access and use in the same conditions the services that are offered by the host institutions to its own students. The host institution must inform to the exchange students about the availability of those services.</w:t>
      </w:r>
    </w:p>
    <w:p w14:paraId="47E2FEBF" w14:textId="77777777" w:rsidR="006B252C" w:rsidRPr="00290CA2" w:rsidRDefault="006B252C" w:rsidP="006B252C">
      <w:pPr>
        <w:widowControl w:val="0"/>
        <w:spacing w:after="240"/>
        <w:jc w:val="both"/>
        <w:rPr>
          <w:rFonts w:ascii="Arial Black" w:hAnsi="Arial Black"/>
          <w:lang w:val="en-US"/>
        </w:rPr>
      </w:pPr>
      <w:r>
        <w:rPr>
          <w:rStyle w:val="hps"/>
          <w:rFonts w:ascii="Arial" w:hAnsi="Arial" w:cs="Arial"/>
          <w:b/>
          <w:lang w:val="en-US"/>
        </w:rPr>
        <w:t xml:space="preserve">FOURTH – </w:t>
      </w:r>
      <w:r w:rsidRPr="006B252C">
        <w:rPr>
          <w:rFonts w:ascii="Arial" w:hAnsi="Arial" w:cs="Arial"/>
          <w:b/>
          <w:lang w:val="en-US"/>
        </w:rPr>
        <w:t>GRADUATE STUDENTS EXCHANGE</w:t>
      </w:r>
      <w:r w:rsidRPr="00290CA2">
        <w:rPr>
          <w:rFonts w:ascii="Arial Black" w:hAnsi="Arial Black"/>
          <w:lang w:val="en-US"/>
        </w:rPr>
        <w:t xml:space="preserve"> </w:t>
      </w:r>
    </w:p>
    <w:p w14:paraId="6A53B5C8" w14:textId="77777777" w:rsidR="006B252C" w:rsidRPr="000D105B" w:rsidRDefault="00A118F6" w:rsidP="004263B0">
      <w:pPr>
        <w:suppressAutoHyphens/>
        <w:spacing w:after="240" w:line="276" w:lineRule="auto"/>
        <w:jc w:val="both"/>
        <w:rPr>
          <w:rStyle w:val="hps"/>
          <w:rFonts w:ascii="Arial" w:hAnsi="Arial" w:cs="Arial"/>
          <w:b/>
          <w:sz w:val="22"/>
          <w:szCs w:val="22"/>
          <w:lang w:val="en-US"/>
        </w:rPr>
      </w:pPr>
      <w:r w:rsidRPr="00A118F6">
        <w:rPr>
          <w:rStyle w:val="hps"/>
          <w:rFonts w:ascii="Arial" w:hAnsi="Arial" w:cs="Arial"/>
          <w:sz w:val="22"/>
          <w:szCs w:val="22"/>
        </w:rPr>
        <w:t xml:space="preserve">The quantitative of graduate students and their participation in </w:t>
      </w:r>
      <w:r w:rsidRPr="00A118F6">
        <w:rPr>
          <w:rStyle w:val="hps"/>
          <w:rFonts w:ascii="Arial" w:hAnsi="Arial" w:cs="Arial"/>
          <w:sz w:val="22"/>
          <w:szCs w:val="22"/>
          <w:lang w:val="en-US"/>
        </w:rPr>
        <w:t xml:space="preserve">research activities </w:t>
      </w:r>
      <w:r w:rsidRPr="00A118F6">
        <w:rPr>
          <w:rFonts w:ascii="Arial" w:hAnsi="Arial" w:cs="Arial"/>
          <w:sz w:val="22"/>
          <w:szCs w:val="22"/>
          <w:lang w:val="en-US"/>
        </w:rPr>
        <w:t xml:space="preserve">and specific </w:t>
      </w:r>
      <w:r w:rsidRPr="00A118F6">
        <w:rPr>
          <w:rStyle w:val="hps"/>
          <w:rFonts w:ascii="Arial" w:hAnsi="Arial" w:cs="Arial"/>
          <w:sz w:val="22"/>
          <w:szCs w:val="22"/>
          <w:lang w:val="en-US"/>
        </w:rPr>
        <w:t>academic projects</w:t>
      </w:r>
      <w:r w:rsidRPr="00A118F6">
        <w:rPr>
          <w:rFonts w:ascii="Arial" w:hAnsi="Arial" w:cs="Arial"/>
          <w:sz w:val="22"/>
          <w:szCs w:val="22"/>
          <w:lang w:val="en-US"/>
        </w:rPr>
        <w:t xml:space="preserve"> </w:t>
      </w:r>
      <w:r w:rsidRPr="00A118F6">
        <w:rPr>
          <w:rStyle w:val="hps"/>
          <w:rFonts w:ascii="Arial" w:hAnsi="Arial" w:cs="Arial"/>
          <w:sz w:val="22"/>
          <w:szCs w:val="22"/>
          <w:lang w:val="en-US"/>
        </w:rPr>
        <w:t>will be defined by</w:t>
      </w:r>
      <w:r w:rsidRPr="00A118F6">
        <w:rPr>
          <w:rFonts w:ascii="Arial" w:hAnsi="Arial" w:cs="Arial"/>
          <w:sz w:val="22"/>
          <w:szCs w:val="22"/>
          <w:lang w:val="en-US"/>
        </w:rPr>
        <w:t xml:space="preserve"> common agreement between </w:t>
      </w:r>
      <w:r w:rsidRPr="00A118F6">
        <w:rPr>
          <w:rStyle w:val="hps"/>
          <w:rFonts w:ascii="Arial" w:hAnsi="Arial" w:cs="Arial"/>
          <w:sz w:val="22"/>
          <w:szCs w:val="22"/>
          <w:lang w:val="en-US"/>
        </w:rPr>
        <w:t>the</w:t>
      </w:r>
      <w:r w:rsidRPr="00A118F6">
        <w:rPr>
          <w:rFonts w:ascii="Arial" w:hAnsi="Arial" w:cs="Arial"/>
          <w:color w:val="FF0000"/>
          <w:sz w:val="22"/>
          <w:szCs w:val="22"/>
          <w:lang w:val="en-US"/>
        </w:rPr>
        <w:t xml:space="preserve"> </w:t>
      </w:r>
      <w:r w:rsidRPr="00A118F6">
        <w:rPr>
          <w:rFonts w:ascii="Arial" w:hAnsi="Arial" w:cs="Arial"/>
          <w:sz w:val="22"/>
          <w:szCs w:val="22"/>
          <w:lang w:val="en-US"/>
        </w:rPr>
        <w:t>Parties, case by case, through the required documents.</w:t>
      </w:r>
    </w:p>
    <w:p w14:paraId="2871B60A" w14:textId="77777777" w:rsidR="008A7B9B" w:rsidRPr="006B252C" w:rsidRDefault="00C56ECD" w:rsidP="00E75CE2">
      <w:pPr>
        <w:suppressAutoHyphens/>
        <w:spacing w:after="240"/>
        <w:jc w:val="both"/>
        <w:rPr>
          <w:rStyle w:val="hps"/>
          <w:rFonts w:ascii="Arial" w:hAnsi="Arial" w:cs="Arial"/>
          <w:b/>
          <w:lang w:val="en-US"/>
        </w:rPr>
      </w:pPr>
      <w:r>
        <w:rPr>
          <w:rStyle w:val="hps"/>
          <w:rFonts w:ascii="Arial" w:hAnsi="Arial" w:cs="Arial"/>
          <w:b/>
          <w:lang w:val="en-US"/>
        </w:rPr>
        <w:t xml:space="preserve">FIFITH – </w:t>
      </w:r>
      <w:r w:rsidR="00F91DD9">
        <w:rPr>
          <w:rStyle w:val="hps"/>
          <w:rFonts w:ascii="Arial" w:hAnsi="Arial" w:cs="Arial"/>
          <w:b/>
          <w:lang w:val="en-US"/>
        </w:rPr>
        <w:t>TEACHERS</w:t>
      </w:r>
      <w:r w:rsidR="00F91DD9" w:rsidRPr="006B252C">
        <w:rPr>
          <w:rStyle w:val="hps"/>
          <w:rFonts w:ascii="Arial" w:hAnsi="Arial" w:cs="Arial"/>
          <w:b/>
          <w:lang w:val="en-US"/>
        </w:rPr>
        <w:t xml:space="preserve"> </w:t>
      </w:r>
      <w:r w:rsidR="003701FE">
        <w:rPr>
          <w:rStyle w:val="hps"/>
          <w:rFonts w:ascii="Arial" w:hAnsi="Arial" w:cs="Arial"/>
          <w:b/>
          <w:lang w:val="en-US"/>
        </w:rPr>
        <w:t xml:space="preserve">AND RESEARCHERS </w:t>
      </w:r>
      <w:r w:rsidR="008A7B9B" w:rsidRPr="006B252C">
        <w:rPr>
          <w:rStyle w:val="hps"/>
          <w:rFonts w:ascii="Arial" w:hAnsi="Arial" w:cs="Arial"/>
          <w:b/>
          <w:lang w:val="en-US"/>
        </w:rPr>
        <w:t>EXCHANGE</w:t>
      </w:r>
    </w:p>
    <w:p w14:paraId="2D616531" w14:textId="77777777" w:rsidR="008A7B9B"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(a) Academic staff may be exchanged for the development of joint projects, training programs or qualification courses according to Working Plans that will be commonly defined and agreed upon by the parties.</w:t>
      </w:r>
    </w:p>
    <w:p w14:paraId="0C73CE30" w14:textId="77777777" w:rsidR="00B86FA9"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 xml:space="preserve">(b) Teachers and researchers </w:t>
      </w:r>
      <w:r>
        <w:rPr>
          <w:rStyle w:val="hps"/>
          <w:rFonts w:ascii="Arial" w:hAnsi="Arial" w:cs="Arial"/>
          <w:sz w:val="22"/>
          <w:szCs w:val="22"/>
          <w:lang w:val="en-US"/>
        </w:rPr>
        <w:t>will</w:t>
      </w:r>
      <w:r w:rsidRPr="00A118F6">
        <w:rPr>
          <w:rStyle w:val="hps"/>
          <w:rFonts w:ascii="Arial" w:hAnsi="Arial" w:cs="Arial"/>
          <w:sz w:val="22"/>
          <w:szCs w:val="22"/>
          <w:lang w:val="en-US"/>
        </w:rPr>
        <w:t xml:space="preserve"> be responsible for the expenses with transport, accommodation, meals and health insurance, including the additional expenses of their family and dependents.</w:t>
      </w:r>
    </w:p>
    <w:p w14:paraId="51B9C28E" w14:textId="77777777" w:rsidR="00B86FA9"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(c) The visiting professors and researchers must enjoy the same advantages offered to their colleagues by the home institution.</w:t>
      </w:r>
    </w:p>
    <w:p w14:paraId="5E69A77D" w14:textId="77777777" w:rsidR="002C6813"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(d) Both institutions will facilitate and support the applications for grants to national or international agencies that can work together funding this exchange.</w:t>
      </w:r>
    </w:p>
    <w:p w14:paraId="164B4173" w14:textId="77777777" w:rsidR="00FD17A7" w:rsidRPr="007D5D1B" w:rsidRDefault="007D5D1B" w:rsidP="00B97863">
      <w:pPr>
        <w:suppressAutoHyphens/>
        <w:spacing w:after="240"/>
        <w:jc w:val="both"/>
        <w:rPr>
          <w:rStyle w:val="hps"/>
          <w:rFonts w:ascii="Arial" w:hAnsi="Arial" w:cs="Arial"/>
          <w:b/>
          <w:lang w:val="en-US"/>
        </w:rPr>
      </w:pPr>
      <w:r>
        <w:rPr>
          <w:rStyle w:val="hps"/>
          <w:rFonts w:ascii="Arial" w:hAnsi="Arial" w:cs="Arial"/>
          <w:b/>
          <w:lang w:val="en-US"/>
        </w:rPr>
        <w:t xml:space="preserve">SIXTH – DISPUTE SETTLEMENT </w:t>
      </w:r>
    </w:p>
    <w:p w14:paraId="601AA6DA" w14:textId="77777777" w:rsidR="007D5D1B" w:rsidRPr="00DE71FD" w:rsidRDefault="00A118F6" w:rsidP="007D5D1B">
      <w:pPr>
        <w:spacing w:before="240" w:after="240" w:line="276" w:lineRule="auto"/>
        <w:jc w:val="both"/>
        <w:rPr>
          <w:rFonts w:ascii="Arial" w:hAnsi="Arial" w:cs="Arial"/>
          <w:sz w:val="22"/>
          <w:szCs w:val="22"/>
          <w:lang w:val="en-US"/>
        </w:rPr>
      </w:pPr>
      <w:r w:rsidRPr="00A118F6">
        <w:rPr>
          <w:rFonts w:ascii="Arial" w:hAnsi="Arial" w:cs="Arial"/>
          <w:sz w:val="22"/>
          <w:szCs w:val="22"/>
          <w:lang w:val="en-US"/>
        </w:rPr>
        <w:t>The cooperating institutions agree to settle amicably any dispute arising from the interpretation of this Specific Agreement. If the issue cannot be resolved, the dispute shall be submitted to arbitration. Each institution shall designate a member of the arbitration committee and one member shall be chosen by mutual consent.</w:t>
      </w:r>
    </w:p>
    <w:p w14:paraId="797FDD5F" w14:textId="77777777" w:rsidR="00BC6949" w:rsidRPr="004263B0" w:rsidRDefault="007D5D1B" w:rsidP="00BC6949">
      <w:pPr>
        <w:suppressAutoHyphens/>
        <w:spacing w:after="240"/>
        <w:jc w:val="both"/>
        <w:rPr>
          <w:rFonts w:ascii="Arial" w:hAnsi="Arial" w:cs="Arial"/>
          <w:b/>
          <w:lang w:val="en-US"/>
        </w:rPr>
      </w:pPr>
      <w:r w:rsidRPr="004263B0">
        <w:rPr>
          <w:rFonts w:ascii="Arial" w:hAnsi="Arial" w:cs="Arial"/>
          <w:b/>
          <w:lang w:val="en-US"/>
        </w:rPr>
        <w:t>SEVENTH - VALIDITH</w:t>
      </w:r>
    </w:p>
    <w:p w14:paraId="395C8018" w14:textId="77777777" w:rsidR="0063065F" w:rsidRPr="00DE71FD" w:rsidRDefault="00A118F6" w:rsidP="006C35EB">
      <w:pPr>
        <w:spacing w:after="240" w:line="276" w:lineRule="auto"/>
        <w:jc w:val="both"/>
        <w:rPr>
          <w:rFonts w:ascii="Arial" w:hAnsi="Arial" w:cs="Arial"/>
          <w:sz w:val="22"/>
          <w:szCs w:val="22"/>
          <w:lang w:val="en-US"/>
        </w:rPr>
      </w:pPr>
      <w:r w:rsidRPr="00A118F6">
        <w:rPr>
          <w:rFonts w:ascii="Arial" w:hAnsi="Arial" w:cs="Arial"/>
          <w:sz w:val="22"/>
          <w:szCs w:val="22"/>
          <w:lang w:val="en-US"/>
        </w:rPr>
        <w:t>This document shall come into effect on the date of the last signature and will remain so for the period of the General Agreement. It may be revised or modified at any time, through the mutual consent of the parties. Furthermore, either party can terminate this exchange agreement by informing the other part expressly in writing three (3) months prior to the date proposed for expiration. In the event of such termination, all activities already started shall be allowed to proceed to their natural conclusion.</w:t>
      </w:r>
    </w:p>
    <w:p w14:paraId="2CAAF8DA" w14:textId="77777777" w:rsidR="00EB7A58" w:rsidRDefault="00EB7A58" w:rsidP="006C35EB">
      <w:pPr>
        <w:spacing w:after="240" w:line="276" w:lineRule="auto"/>
        <w:jc w:val="both"/>
        <w:rPr>
          <w:rFonts w:ascii="Arial" w:hAnsi="Arial" w:cs="Arial"/>
          <w:b/>
          <w:lang w:val="en-US"/>
        </w:rPr>
      </w:pPr>
    </w:p>
    <w:p w14:paraId="36199EC2" w14:textId="77777777" w:rsidR="00EB7A58" w:rsidRDefault="00EB7A58" w:rsidP="006C35EB">
      <w:pPr>
        <w:spacing w:after="240" w:line="276" w:lineRule="auto"/>
        <w:jc w:val="both"/>
        <w:rPr>
          <w:rFonts w:ascii="Arial" w:hAnsi="Arial" w:cs="Arial"/>
          <w:b/>
          <w:lang w:val="en-US"/>
        </w:rPr>
      </w:pPr>
    </w:p>
    <w:p w14:paraId="0FEC50F8" w14:textId="77777777" w:rsidR="006C35EB" w:rsidRPr="00C3609C" w:rsidRDefault="00A118F6" w:rsidP="006C35EB">
      <w:pPr>
        <w:spacing w:after="240" w:line="276" w:lineRule="auto"/>
        <w:jc w:val="both"/>
        <w:rPr>
          <w:rFonts w:ascii="Arial" w:hAnsi="Arial" w:cs="Arial"/>
          <w:b/>
          <w:lang w:val="en-US"/>
        </w:rPr>
      </w:pPr>
      <w:r w:rsidRPr="00A118F6">
        <w:rPr>
          <w:rFonts w:ascii="Arial" w:hAnsi="Arial" w:cs="Arial"/>
          <w:b/>
          <w:lang w:val="en-US"/>
        </w:rPr>
        <w:lastRenderedPageBreak/>
        <w:t>EIGHTH – CIVIL LIABILITY</w:t>
      </w:r>
    </w:p>
    <w:p w14:paraId="77EB016C" w14:textId="77777777" w:rsidR="006C35EB" w:rsidRPr="002A7B02" w:rsidRDefault="00A118F6" w:rsidP="006C35EB">
      <w:pPr>
        <w:spacing w:after="240" w:line="276" w:lineRule="auto"/>
        <w:jc w:val="both"/>
        <w:rPr>
          <w:rFonts w:ascii="Arial" w:hAnsi="Arial" w:cs="Arial"/>
          <w:sz w:val="22"/>
          <w:szCs w:val="22"/>
          <w:lang w:val="en-US"/>
        </w:rPr>
      </w:pPr>
      <w:r w:rsidRPr="00A118F6">
        <w:rPr>
          <w:rFonts w:ascii="Arial" w:hAnsi="Arial" w:cs="Arial"/>
          <w:sz w:val="22"/>
          <w:szCs w:val="22"/>
          <w:lang w:val="en-US"/>
        </w:rPr>
        <w:t>It is expressly understood and agreed that neither party will have any responsibility for damages or losses that could be caused reciprocally by force majeure or unforeseeable events that could to prevent the continuity of the existing activities under this specific agreement. These can be resumed, in the same conditions, as soon as the reasons for that suspension were removed.</w:t>
      </w:r>
    </w:p>
    <w:p w14:paraId="0DA28971" w14:textId="77777777" w:rsidR="00721F0E" w:rsidRDefault="00A118F6" w:rsidP="00721F0E">
      <w:pPr>
        <w:suppressAutoHyphens/>
        <w:spacing w:after="240"/>
        <w:jc w:val="both"/>
        <w:rPr>
          <w:rFonts w:ascii="Arial" w:hAnsi="Arial" w:cs="Arial"/>
          <w:sz w:val="22"/>
          <w:szCs w:val="22"/>
          <w:lang w:val="en-US"/>
        </w:rPr>
      </w:pPr>
      <w:r w:rsidRPr="00A118F6">
        <w:rPr>
          <w:rFonts w:ascii="Arial" w:hAnsi="Arial" w:cs="Arial"/>
          <w:sz w:val="22"/>
          <w:szCs w:val="22"/>
          <w:lang w:val="en-US"/>
        </w:rPr>
        <w:t>The institutions herein sign this Agreement</w:t>
      </w:r>
      <w:r w:rsidR="00905629">
        <w:rPr>
          <w:rFonts w:ascii="Arial" w:hAnsi="Arial" w:cs="Arial"/>
          <w:sz w:val="22"/>
          <w:szCs w:val="22"/>
          <w:lang w:val="en-US"/>
        </w:rPr>
        <w:t xml:space="preserve"> for </w:t>
      </w:r>
      <w:r w:rsidR="00397B24">
        <w:rPr>
          <w:rFonts w:ascii="Arial" w:hAnsi="Arial" w:cs="Arial"/>
          <w:sz w:val="22"/>
          <w:szCs w:val="22"/>
          <w:lang w:val="en-US"/>
        </w:rPr>
        <w:t>S</w:t>
      </w:r>
      <w:r w:rsidR="00905629">
        <w:rPr>
          <w:rFonts w:ascii="Arial" w:hAnsi="Arial" w:cs="Arial"/>
          <w:sz w:val="22"/>
          <w:szCs w:val="22"/>
          <w:lang w:val="en-US"/>
        </w:rPr>
        <w:t xml:space="preserve">tudent and </w:t>
      </w:r>
      <w:r w:rsidR="00397B24">
        <w:rPr>
          <w:rFonts w:ascii="Arial" w:hAnsi="Arial" w:cs="Arial"/>
          <w:sz w:val="22"/>
          <w:szCs w:val="22"/>
          <w:lang w:val="en-US"/>
        </w:rPr>
        <w:t>T</w:t>
      </w:r>
      <w:r w:rsidR="00322E99">
        <w:rPr>
          <w:rFonts w:ascii="Arial" w:hAnsi="Arial" w:cs="Arial"/>
          <w:sz w:val="22"/>
          <w:szCs w:val="22"/>
          <w:lang w:val="en-US"/>
        </w:rPr>
        <w:t>eacher</w:t>
      </w:r>
      <w:r w:rsidR="00397B24">
        <w:rPr>
          <w:rFonts w:ascii="Arial" w:hAnsi="Arial" w:cs="Arial"/>
          <w:sz w:val="22"/>
          <w:szCs w:val="22"/>
          <w:lang w:val="en-US"/>
        </w:rPr>
        <w:t xml:space="preserve"> </w:t>
      </w:r>
      <w:r w:rsidRPr="00A118F6">
        <w:rPr>
          <w:rFonts w:ascii="Arial" w:hAnsi="Arial" w:cs="Arial"/>
          <w:sz w:val="22"/>
          <w:szCs w:val="22"/>
          <w:lang w:val="en-US"/>
        </w:rPr>
        <w:t xml:space="preserve"> </w:t>
      </w:r>
      <w:r w:rsidR="00397B24" w:rsidRPr="002A7B02">
        <w:rPr>
          <w:rFonts w:ascii="Arial" w:hAnsi="Arial" w:cs="Arial"/>
          <w:sz w:val="22"/>
          <w:szCs w:val="22"/>
          <w:lang w:val="en-US"/>
        </w:rPr>
        <w:t xml:space="preserve">Exchange </w:t>
      </w:r>
      <w:r w:rsidRPr="00A118F6">
        <w:rPr>
          <w:rFonts w:ascii="Arial" w:hAnsi="Arial" w:cs="Arial"/>
          <w:sz w:val="22"/>
          <w:szCs w:val="22"/>
          <w:lang w:val="en-US"/>
        </w:rPr>
        <w:t>prepared in 4 (four) original sets of documents, 2 (two) in Portuguese and 2 (two) in English, of identical layout and content.</w:t>
      </w:r>
    </w:p>
    <w:p w14:paraId="2F7F7B9C" w14:textId="77777777" w:rsidR="00203EF7" w:rsidRPr="002A7B02" w:rsidRDefault="00203EF7" w:rsidP="00721F0E">
      <w:pPr>
        <w:suppressAutoHyphens/>
        <w:spacing w:after="240"/>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783"/>
      </w:tblGrid>
      <w:tr w:rsidR="004C65FD" w:rsidRPr="000B72EC" w14:paraId="5B3FFF2C" w14:textId="77777777" w:rsidTr="00555F2F">
        <w:tc>
          <w:tcPr>
            <w:tcW w:w="4503" w:type="dxa"/>
          </w:tcPr>
          <w:p w14:paraId="48B5D50E" w14:textId="77777777" w:rsidR="004C65FD" w:rsidRPr="00FF7087" w:rsidRDefault="00A118F6" w:rsidP="00D623F3">
            <w:pPr>
              <w:spacing w:before="240" w:line="276" w:lineRule="auto"/>
              <w:jc w:val="center"/>
              <w:rPr>
                <w:rFonts w:ascii="Arial" w:hAnsi="Arial" w:cs="Arial"/>
                <w:b/>
                <w:bCs/>
                <w:sz w:val="20"/>
                <w:szCs w:val="20"/>
                <w:lang w:val="pt-BR"/>
              </w:rPr>
            </w:pPr>
            <w:r w:rsidRPr="00FF7087">
              <w:rPr>
                <w:rFonts w:ascii="Arial" w:hAnsi="Arial" w:cs="Arial"/>
                <w:b/>
                <w:bCs/>
                <w:sz w:val="20"/>
                <w:szCs w:val="20"/>
                <w:lang w:val="pt-BR"/>
              </w:rPr>
              <w:t>UNIVERSIDADE FEDERAL OF PARAÍBA</w:t>
            </w:r>
          </w:p>
          <w:p w14:paraId="02BB5B92" w14:textId="77777777" w:rsidR="004C65FD" w:rsidRPr="00FF7087" w:rsidRDefault="004C65FD" w:rsidP="00D623F3">
            <w:pPr>
              <w:spacing w:before="240" w:line="276" w:lineRule="auto"/>
              <w:jc w:val="center"/>
              <w:rPr>
                <w:rFonts w:ascii="Arial" w:hAnsi="Arial" w:cs="Arial"/>
                <w:bCs/>
                <w:sz w:val="20"/>
                <w:szCs w:val="20"/>
                <w:lang w:val="pt-BR"/>
              </w:rPr>
            </w:pPr>
          </w:p>
          <w:p w14:paraId="68B4AF93" w14:textId="77777777" w:rsidR="004C65FD" w:rsidRPr="00FF7087" w:rsidRDefault="004C65FD" w:rsidP="00D623F3">
            <w:pPr>
              <w:spacing w:before="240" w:line="276" w:lineRule="auto"/>
              <w:jc w:val="center"/>
              <w:rPr>
                <w:rFonts w:ascii="Arial" w:hAnsi="Arial" w:cs="Arial"/>
                <w:bCs/>
                <w:sz w:val="20"/>
                <w:szCs w:val="20"/>
                <w:lang w:val="pt-BR"/>
              </w:rPr>
            </w:pPr>
          </w:p>
          <w:p w14:paraId="76C09BCE" w14:textId="77777777" w:rsidR="004C65FD" w:rsidRPr="00FF7087" w:rsidRDefault="004C65FD" w:rsidP="00D623F3">
            <w:pPr>
              <w:spacing w:before="240" w:line="276" w:lineRule="auto"/>
              <w:jc w:val="center"/>
              <w:rPr>
                <w:rFonts w:ascii="Arial" w:hAnsi="Arial" w:cs="Arial"/>
                <w:b/>
                <w:bCs/>
                <w:sz w:val="20"/>
                <w:szCs w:val="20"/>
                <w:lang w:val="pt-BR"/>
              </w:rPr>
            </w:pPr>
          </w:p>
          <w:p w14:paraId="562612EA" w14:textId="77777777" w:rsidR="004C65FD" w:rsidRPr="00203EF7" w:rsidRDefault="00203EF7" w:rsidP="00D623F3">
            <w:pPr>
              <w:jc w:val="center"/>
              <w:rPr>
                <w:rFonts w:ascii="Arial" w:hAnsi="Arial" w:cs="Arial"/>
                <w:b/>
                <w:sz w:val="20"/>
                <w:szCs w:val="20"/>
              </w:rPr>
            </w:pPr>
            <w:r>
              <w:rPr>
                <w:rFonts w:ascii="Arial" w:hAnsi="Arial" w:cs="Arial"/>
                <w:b/>
                <w:sz w:val="20"/>
                <w:szCs w:val="20"/>
              </w:rPr>
              <w:t xml:space="preserve">Dr. </w:t>
            </w:r>
            <w:r w:rsidR="00A118F6" w:rsidRPr="00A118F6">
              <w:rPr>
                <w:rFonts w:ascii="Arial" w:hAnsi="Arial" w:cs="Arial"/>
                <w:b/>
                <w:sz w:val="20"/>
                <w:szCs w:val="20"/>
              </w:rPr>
              <w:t>Margareth de Fátima Formiga Melo Diniz</w:t>
            </w:r>
          </w:p>
          <w:p w14:paraId="0DB07633" w14:textId="77777777" w:rsidR="004C65FD" w:rsidRPr="00203EF7" w:rsidRDefault="00A118F6" w:rsidP="00D623F3">
            <w:pPr>
              <w:jc w:val="center"/>
              <w:rPr>
                <w:rFonts w:ascii="Arial" w:hAnsi="Arial" w:cs="Arial"/>
                <w:b/>
                <w:sz w:val="20"/>
                <w:szCs w:val="20"/>
              </w:rPr>
            </w:pPr>
            <w:r w:rsidRPr="00A118F6">
              <w:rPr>
                <w:rFonts w:ascii="Arial" w:hAnsi="Arial" w:cs="Arial"/>
                <w:b/>
                <w:sz w:val="20"/>
                <w:szCs w:val="20"/>
              </w:rPr>
              <w:t>Rector</w:t>
            </w:r>
          </w:p>
          <w:p w14:paraId="45B3382D" w14:textId="77777777" w:rsidR="004C65FD" w:rsidRPr="00203EF7" w:rsidRDefault="004C65FD" w:rsidP="00D623F3">
            <w:pPr>
              <w:jc w:val="center"/>
              <w:rPr>
                <w:rFonts w:ascii="Arial" w:hAnsi="Arial" w:cs="Arial"/>
                <w:i/>
                <w:sz w:val="20"/>
                <w:szCs w:val="20"/>
              </w:rPr>
            </w:pPr>
          </w:p>
          <w:p w14:paraId="077EF24A" w14:textId="77777777" w:rsidR="004C65FD" w:rsidRPr="00203EF7" w:rsidRDefault="00A118F6" w:rsidP="00D623F3">
            <w:pPr>
              <w:rPr>
                <w:rFonts w:ascii="Arial" w:hAnsi="Arial" w:cs="Arial"/>
                <w:sz w:val="20"/>
                <w:szCs w:val="20"/>
              </w:rPr>
            </w:pPr>
            <w:r w:rsidRPr="00A118F6">
              <w:rPr>
                <w:rFonts w:ascii="Arial" w:hAnsi="Arial" w:cs="Arial"/>
                <w:sz w:val="20"/>
                <w:szCs w:val="20"/>
              </w:rPr>
              <w:t xml:space="preserve">Date, </w:t>
            </w:r>
          </w:p>
        </w:tc>
        <w:tc>
          <w:tcPr>
            <w:tcW w:w="4783" w:type="dxa"/>
          </w:tcPr>
          <w:p w14:paraId="2C21AF7D" w14:textId="77777777" w:rsidR="004C65FD" w:rsidRPr="00203EF7" w:rsidRDefault="00A118F6" w:rsidP="00D623F3">
            <w:pPr>
              <w:spacing w:before="240" w:line="276" w:lineRule="auto"/>
              <w:jc w:val="center"/>
              <w:rPr>
                <w:rFonts w:ascii="Arial" w:hAnsi="Arial" w:cs="Arial"/>
                <w:b/>
                <w:bCs/>
                <w:sz w:val="20"/>
                <w:szCs w:val="20"/>
                <w:lang w:val="en-US"/>
              </w:rPr>
            </w:pPr>
            <w:r w:rsidRPr="00A118F6">
              <w:rPr>
                <w:rFonts w:ascii="Arial" w:hAnsi="Arial" w:cs="Arial"/>
                <w:b/>
                <w:bCs/>
                <w:sz w:val="20"/>
                <w:szCs w:val="20"/>
                <w:lang w:val="en-US"/>
              </w:rPr>
              <w:t>XXXXXXXXXXXXXXXXXXXXXXXXXXX</w:t>
            </w:r>
          </w:p>
          <w:p w14:paraId="23562781" w14:textId="77777777" w:rsidR="004C65FD" w:rsidRPr="00203EF7" w:rsidRDefault="004C65FD" w:rsidP="00D623F3">
            <w:pPr>
              <w:spacing w:before="240" w:line="276" w:lineRule="auto"/>
              <w:jc w:val="both"/>
              <w:rPr>
                <w:rFonts w:ascii="Arial" w:hAnsi="Arial" w:cs="Arial"/>
                <w:bCs/>
                <w:sz w:val="20"/>
                <w:szCs w:val="20"/>
                <w:lang w:val="en-US"/>
              </w:rPr>
            </w:pPr>
          </w:p>
          <w:p w14:paraId="3B363237" w14:textId="77777777" w:rsidR="004C65FD" w:rsidRPr="00203EF7" w:rsidRDefault="004C65FD" w:rsidP="00D623F3">
            <w:pPr>
              <w:jc w:val="center"/>
              <w:rPr>
                <w:rFonts w:ascii="Arial" w:hAnsi="Arial" w:cs="Arial"/>
                <w:b/>
                <w:i/>
                <w:sz w:val="20"/>
                <w:szCs w:val="20"/>
              </w:rPr>
            </w:pPr>
          </w:p>
          <w:p w14:paraId="29314438" w14:textId="77777777" w:rsidR="004C65FD" w:rsidRPr="00203EF7" w:rsidRDefault="004C65FD" w:rsidP="00D623F3">
            <w:pPr>
              <w:jc w:val="center"/>
              <w:rPr>
                <w:rFonts w:ascii="Arial" w:hAnsi="Arial" w:cs="Arial"/>
                <w:sz w:val="20"/>
                <w:szCs w:val="20"/>
              </w:rPr>
            </w:pPr>
          </w:p>
          <w:p w14:paraId="6212E2D2" w14:textId="77777777" w:rsidR="004C65FD" w:rsidRPr="00203EF7" w:rsidRDefault="004C65FD" w:rsidP="00D623F3">
            <w:pPr>
              <w:jc w:val="center"/>
              <w:rPr>
                <w:rFonts w:ascii="Arial" w:hAnsi="Arial" w:cs="Arial"/>
                <w:b/>
                <w:i/>
                <w:sz w:val="20"/>
                <w:szCs w:val="20"/>
              </w:rPr>
            </w:pPr>
          </w:p>
          <w:p w14:paraId="09948143" w14:textId="77777777" w:rsidR="00476069" w:rsidRPr="00203EF7" w:rsidRDefault="00476069" w:rsidP="00D623F3">
            <w:pPr>
              <w:jc w:val="center"/>
              <w:rPr>
                <w:rFonts w:ascii="Arial" w:hAnsi="Arial" w:cs="Arial"/>
                <w:b/>
                <w:i/>
                <w:sz w:val="20"/>
                <w:szCs w:val="20"/>
              </w:rPr>
            </w:pPr>
          </w:p>
          <w:p w14:paraId="212F9B31" w14:textId="77777777" w:rsidR="00476069" w:rsidRPr="00203EF7" w:rsidRDefault="00476069" w:rsidP="00D623F3">
            <w:pPr>
              <w:jc w:val="center"/>
              <w:rPr>
                <w:rFonts w:ascii="Arial" w:hAnsi="Arial" w:cs="Arial"/>
                <w:b/>
                <w:i/>
                <w:sz w:val="20"/>
                <w:szCs w:val="20"/>
              </w:rPr>
            </w:pPr>
          </w:p>
          <w:p w14:paraId="3A6174F4" w14:textId="77777777" w:rsidR="004C65FD" w:rsidRPr="00203EF7" w:rsidRDefault="00A118F6" w:rsidP="00D623F3">
            <w:pPr>
              <w:jc w:val="center"/>
              <w:rPr>
                <w:rFonts w:ascii="Arial" w:hAnsi="Arial" w:cs="Arial"/>
                <w:b/>
                <w:i/>
                <w:sz w:val="20"/>
                <w:szCs w:val="20"/>
              </w:rPr>
            </w:pPr>
            <w:r w:rsidRPr="00A118F6">
              <w:rPr>
                <w:rFonts w:ascii="Arial" w:hAnsi="Arial" w:cs="Arial"/>
                <w:b/>
                <w:i/>
                <w:sz w:val="20"/>
                <w:szCs w:val="20"/>
              </w:rPr>
              <w:t>XXXXXXXXXXXXXXXXXXXXXXXXX</w:t>
            </w:r>
          </w:p>
          <w:p w14:paraId="47D0796D" w14:textId="77777777" w:rsidR="004C65FD" w:rsidRPr="00203EF7" w:rsidRDefault="00A118F6" w:rsidP="00D623F3">
            <w:pPr>
              <w:spacing w:after="240"/>
              <w:jc w:val="center"/>
              <w:rPr>
                <w:rFonts w:ascii="Arial" w:hAnsi="Arial" w:cs="Arial"/>
                <w:b/>
                <w:i/>
                <w:sz w:val="20"/>
                <w:szCs w:val="20"/>
              </w:rPr>
            </w:pPr>
            <w:r w:rsidRPr="00A118F6">
              <w:rPr>
                <w:rFonts w:ascii="Arial" w:hAnsi="Arial" w:cs="Arial"/>
                <w:b/>
                <w:i/>
                <w:sz w:val="20"/>
                <w:szCs w:val="20"/>
              </w:rPr>
              <w:t>XXXXXXXXXX</w:t>
            </w:r>
          </w:p>
          <w:p w14:paraId="23CF1AB3" w14:textId="77777777" w:rsidR="00E27F5F" w:rsidRDefault="00A118F6">
            <w:pPr>
              <w:spacing w:before="240" w:after="240" w:line="276" w:lineRule="auto"/>
              <w:jc w:val="both"/>
              <w:rPr>
                <w:rFonts w:ascii="Arial" w:hAnsi="Arial" w:cs="Arial"/>
                <w:sz w:val="20"/>
                <w:szCs w:val="20"/>
              </w:rPr>
            </w:pPr>
            <w:r w:rsidRPr="00A118F6">
              <w:rPr>
                <w:rFonts w:ascii="Arial" w:hAnsi="Arial" w:cs="Arial"/>
                <w:sz w:val="20"/>
                <w:szCs w:val="20"/>
              </w:rPr>
              <w:t xml:space="preserve">Date,          </w:t>
            </w:r>
          </w:p>
        </w:tc>
      </w:tr>
    </w:tbl>
    <w:p w14:paraId="412D1306" w14:textId="77777777" w:rsidR="009D12C0" w:rsidRPr="000B72EC" w:rsidRDefault="009D12C0" w:rsidP="00721F0E">
      <w:pPr>
        <w:suppressAutoHyphens/>
        <w:spacing w:after="240"/>
        <w:jc w:val="both"/>
        <w:rPr>
          <w:i/>
          <w:lang w:val="en-US"/>
        </w:rPr>
      </w:pPr>
    </w:p>
    <w:p w14:paraId="793FB76D" w14:textId="77777777" w:rsidR="002364E7" w:rsidRPr="002364E7" w:rsidRDefault="002364E7" w:rsidP="00DA131D">
      <w:pPr>
        <w:rPr>
          <w:lang w:val="pt-BR"/>
        </w:rPr>
      </w:pPr>
    </w:p>
    <w:sectPr w:rsidR="002364E7" w:rsidRPr="002364E7" w:rsidSect="000279ED">
      <w:headerReference w:type="even" r:id="rId10"/>
      <w:headerReference w:type="default" r:id="rId11"/>
      <w:footerReference w:type="even" r:id="rId12"/>
      <w:footerReference w:type="default" r:id="rId13"/>
      <w:headerReference w:type="first" r:id="rId14"/>
      <w:footerReference w:type="first" r:id="rId15"/>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3C296" w14:textId="77777777" w:rsidR="009E5A91" w:rsidRDefault="009E5A91" w:rsidP="002C6813">
      <w:r>
        <w:separator/>
      </w:r>
    </w:p>
  </w:endnote>
  <w:endnote w:type="continuationSeparator" w:id="0">
    <w:p w14:paraId="140952CC" w14:textId="77777777" w:rsidR="009E5A91" w:rsidRDefault="009E5A91" w:rsidP="002C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9CC2" w14:textId="77777777" w:rsidR="00E135D8" w:rsidRDefault="00E135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312E" w14:textId="77777777" w:rsidR="00E135D8" w:rsidRDefault="00E135D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68F8" w14:textId="77777777" w:rsidR="00E135D8" w:rsidRDefault="00E135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448D9" w14:textId="77777777" w:rsidR="009E5A91" w:rsidRDefault="009E5A91" w:rsidP="002C6813">
      <w:r>
        <w:separator/>
      </w:r>
    </w:p>
  </w:footnote>
  <w:footnote w:type="continuationSeparator" w:id="0">
    <w:p w14:paraId="4F91812F" w14:textId="77777777" w:rsidR="009E5A91" w:rsidRDefault="009E5A91" w:rsidP="002C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42307" w14:textId="77777777" w:rsidR="00E135D8" w:rsidRDefault="009E5A91">
    <w:pPr>
      <w:pStyle w:val="Cabealho"/>
    </w:pPr>
    <w:r>
      <w:rPr>
        <w:noProof/>
      </w:rPr>
      <w:pict w14:anchorId="2D6B4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7" o:spid="_x0000_s2050" type="#_x0000_t136" style="position:absolute;margin-left:0;margin-top:0;width:778.5pt;height:87.75pt;rotation:315;z-index:-251655168;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548D" w14:textId="77777777" w:rsidR="00E135D8" w:rsidRDefault="009E5A91">
    <w:pPr>
      <w:pStyle w:val="Cabealho"/>
    </w:pPr>
    <w:r>
      <w:rPr>
        <w:noProof/>
      </w:rPr>
      <w:pict w14:anchorId="087B3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8" o:spid="_x0000_s2051" type="#_x0000_t136" style="position:absolute;margin-left:0;margin-top:0;width:778.5pt;height:87.75pt;rotation:315;z-index:-251653120;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C149C" w14:textId="77777777" w:rsidR="00E135D8" w:rsidRDefault="009E5A91">
    <w:pPr>
      <w:pStyle w:val="Cabealho"/>
    </w:pPr>
    <w:r>
      <w:rPr>
        <w:noProof/>
      </w:rPr>
      <w:pict w14:anchorId="79E66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6" o:spid="_x0000_s2049" type="#_x0000_t136" style="position:absolute;margin-left:0;margin-top:0;width:778.5pt;height:87.75pt;rotation:315;z-index:-251657216;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E91"/>
    <w:multiLevelType w:val="hybridMultilevel"/>
    <w:tmpl w:val="99BE8B80"/>
    <w:lvl w:ilvl="0" w:tplc="45424E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743D7A"/>
    <w:multiLevelType w:val="hybridMultilevel"/>
    <w:tmpl w:val="012C3F6C"/>
    <w:lvl w:ilvl="0" w:tplc="C0306B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5F71C1"/>
    <w:multiLevelType w:val="hybridMultilevel"/>
    <w:tmpl w:val="87FC60B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D9365B"/>
    <w:multiLevelType w:val="hybridMultilevel"/>
    <w:tmpl w:val="1108A53A"/>
    <w:lvl w:ilvl="0" w:tplc="D9DED1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A521D9"/>
    <w:multiLevelType w:val="hybridMultilevel"/>
    <w:tmpl w:val="2E66661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A47D40"/>
    <w:multiLevelType w:val="hybridMultilevel"/>
    <w:tmpl w:val="325C66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9469CA"/>
    <w:multiLevelType w:val="hybridMultilevel"/>
    <w:tmpl w:val="5768AF48"/>
    <w:lvl w:ilvl="0" w:tplc="DEA8524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E44C65"/>
    <w:multiLevelType w:val="hybridMultilevel"/>
    <w:tmpl w:val="19AC3A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AC779C"/>
    <w:multiLevelType w:val="hybridMultilevel"/>
    <w:tmpl w:val="F190B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9E2C7E"/>
    <w:multiLevelType w:val="hybridMultilevel"/>
    <w:tmpl w:val="87089D1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A0E85"/>
    <w:multiLevelType w:val="hybridMultilevel"/>
    <w:tmpl w:val="D854BB04"/>
    <w:lvl w:ilvl="0" w:tplc="782EF3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7214FC"/>
    <w:multiLevelType w:val="hybridMultilevel"/>
    <w:tmpl w:val="4316010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836F89"/>
    <w:multiLevelType w:val="hybridMultilevel"/>
    <w:tmpl w:val="74BCB0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3E6C51"/>
    <w:multiLevelType w:val="hybridMultilevel"/>
    <w:tmpl w:val="31B41F5E"/>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B841AF"/>
    <w:multiLevelType w:val="hybridMultilevel"/>
    <w:tmpl w:val="5BE4B6FC"/>
    <w:lvl w:ilvl="0" w:tplc="FE00E2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49B5A95"/>
    <w:multiLevelType w:val="hybridMultilevel"/>
    <w:tmpl w:val="B7549F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745E0C"/>
    <w:multiLevelType w:val="hybridMultilevel"/>
    <w:tmpl w:val="8C704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ACC56D7"/>
    <w:multiLevelType w:val="hybridMultilevel"/>
    <w:tmpl w:val="8C2C0F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596FC4"/>
    <w:multiLevelType w:val="hybridMultilevel"/>
    <w:tmpl w:val="E3443C52"/>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4A64D5F"/>
    <w:multiLevelType w:val="hybridMultilevel"/>
    <w:tmpl w:val="48F8DC1A"/>
    <w:lvl w:ilvl="0" w:tplc="5FAE27A4">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345300"/>
    <w:multiLevelType w:val="hybridMultilevel"/>
    <w:tmpl w:val="01BA9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0"/>
  </w:num>
  <w:num w:numId="3">
    <w:abstractNumId w:val="5"/>
  </w:num>
  <w:num w:numId="4">
    <w:abstractNumId w:val="15"/>
  </w:num>
  <w:num w:numId="5">
    <w:abstractNumId w:val="11"/>
  </w:num>
  <w:num w:numId="6">
    <w:abstractNumId w:val="16"/>
  </w:num>
  <w:num w:numId="7">
    <w:abstractNumId w:val="14"/>
  </w:num>
  <w:num w:numId="8">
    <w:abstractNumId w:val="3"/>
  </w:num>
  <w:num w:numId="9">
    <w:abstractNumId w:val="2"/>
  </w:num>
  <w:num w:numId="10">
    <w:abstractNumId w:val="8"/>
  </w:num>
  <w:num w:numId="11">
    <w:abstractNumId w:val="4"/>
  </w:num>
  <w:num w:numId="12">
    <w:abstractNumId w:val="1"/>
  </w:num>
  <w:num w:numId="13">
    <w:abstractNumId w:val="6"/>
  </w:num>
  <w:num w:numId="14">
    <w:abstractNumId w:val="18"/>
  </w:num>
  <w:num w:numId="15">
    <w:abstractNumId w:val="9"/>
  </w:num>
  <w:num w:numId="16">
    <w:abstractNumId w:val="13"/>
  </w:num>
  <w:num w:numId="17">
    <w:abstractNumId w:val="0"/>
  </w:num>
  <w:num w:numId="18">
    <w:abstractNumId w:val="7"/>
  </w:num>
  <w:num w:numId="19">
    <w:abstractNumId w:val="20"/>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0A8"/>
    <w:rsid w:val="0000647E"/>
    <w:rsid w:val="00016AA3"/>
    <w:rsid w:val="00024640"/>
    <w:rsid w:val="00025F76"/>
    <w:rsid w:val="000279ED"/>
    <w:rsid w:val="000401B2"/>
    <w:rsid w:val="00041435"/>
    <w:rsid w:val="00044232"/>
    <w:rsid w:val="00056455"/>
    <w:rsid w:val="00062EE9"/>
    <w:rsid w:val="00065267"/>
    <w:rsid w:val="00066B74"/>
    <w:rsid w:val="00066E75"/>
    <w:rsid w:val="000726B8"/>
    <w:rsid w:val="00073868"/>
    <w:rsid w:val="000743BE"/>
    <w:rsid w:val="00093006"/>
    <w:rsid w:val="000B2D5D"/>
    <w:rsid w:val="000B3B60"/>
    <w:rsid w:val="000B6823"/>
    <w:rsid w:val="000B72EC"/>
    <w:rsid w:val="000B7631"/>
    <w:rsid w:val="000C51A4"/>
    <w:rsid w:val="000D105B"/>
    <w:rsid w:val="000F3C08"/>
    <w:rsid w:val="001015A0"/>
    <w:rsid w:val="001138D1"/>
    <w:rsid w:val="00114BCB"/>
    <w:rsid w:val="00116C26"/>
    <w:rsid w:val="00120269"/>
    <w:rsid w:val="001234CE"/>
    <w:rsid w:val="00131859"/>
    <w:rsid w:val="001335FB"/>
    <w:rsid w:val="0014141C"/>
    <w:rsid w:val="001426ED"/>
    <w:rsid w:val="00143BF7"/>
    <w:rsid w:val="001447B9"/>
    <w:rsid w:val="001612FA"/>
    <w:rsid w:val="001616DD"/>
    <w:rsid w:val="001646F7"/>
    <w:rsid w:val="00172208"/>
    <w:rsid w:val="00172EF3"/>
    <w:rsid w:val="00172F24"/>
    <w:rsid w:val="00174B58"/>
    <w:rsid w:val="0018661D"/>
    <w:rsid w:val="00190063"/>
    <w:rsid w:val="001A0E3E"/>
    <w:rsid w:val="001A42CF"/>
    <w:rsid w:val="001B08F5"/>
    <w:rsid w:val="001B38CB"/>
    <w:rsid w:val="001C03E3"/>
    <w:rsid w:val="001C1B06"/>
    <w:rsid w:val="001C4D97"/>
    <w:rsid w:val="001D7CC0"/>
    <w:rsid w:val="001F29EC"/>
    <w:rsid w:val="001F3D97"/>
    <w:rsid w:val="00201AE1"/>
    <w:rsid w:val="00203EF7"/>
    <w:rsid w:val="00205CE3"/>
    <w:rsid w:val="002069BF"/>
    <w:rsid w:val="00216C52"/>
    <w:rsid w:val="002274AA"/>
    <w:rsid w:val="00232166"/>
    <w:rsid w:val="0023389F"/>
    <w:rsid w:val="002364E7"/>
    <w:rsid w:val="0024147E"/>
    <w:rsid w:val="002433B2"/>
    <w:rsid w:val="00246CF8"/>
    <w:rsid w:val="002504E0"/>
    <w:rsid w:val="002526EC"/>
    <w:rsid w:val="0026299D"/>
    <w:rsid w:val="00264B45"/>
    <w:rsid w:val="0028081A"/>
    <w:rsid w:val="00290CA2"/>
    <w:rsid w:val="002A3EC0"/>
    <w:rsid w:val="002A7B02"/>
    <w:rsid w:val="002C351F"/>
    <w:rsid w:val="002C6813"/>
    <w:rsid w:val="002D0149"/>
    <w:rsid w:val="002D11BE"/>
    <w:rsid w:val="002D66F6"/>
    <w:rsid w:val="002E5273"/>
    <w:rsid w:val="002E5E72"/>
    <w:rsid w:val="002F5AFD"/>
    <w:rsid w:val="0030650A"/>
    <w:rsid w:val="00310380"/>
    <w:rsid w:val="003130D0"/>
    <w:rsid w:val="003151E9"/>
    <w:rsid w:val="0031529B"/>
    <w:rsid w:val="0031646E"/>
    <w:rsid w:val="00322E99"/>
    <w:rsid w:val="003231A5"/>
    <w:rsid w:val="0032664F"/>
    <w:rsid w:val="00344942"/>
    <w:rsid w:val="00356A4F"/>
    <w:rsid w:val="003701FE"/>
    <w:rsid w:val="00384C67"/>
    <w:rsid w:val="00397B24"/>
    <w:rsid w:val="003A2915"/>
    <w:rsid w:val="003B60B0"/>
    <w:rsid w:val="003B75DD"/>
    <w:rsid w:val="003C308B"/>
    <w:rsid w:val="003C3FA5"/>
    <w:rsid w:val="003D00F1"/>
    <w:rsid w:val="003D7E7D"/>
    <w:rsid w:val="003E0F93"/>
    <w:rsid w:val="003E21F1"/>
    <w:rsid w:val="003F2D3E"/>
    <w:rsid w:val="003F78F0"/>
    <w:rsid w:val="00404CF3"/>
    <w:rsid w:val="004263B0"/>
    <w:rsid w:val="00427D42"/>
    <w:rsid w:val="004526BC"/>
    <w:rsid w:val="00455620"/>
    <w:rsid w:val="00462A17"/>
    <w:rsid w:val="00463D3F"/>
    <w:rsid w:val="00475BED"/>
    <w:rsid w:val="00476069"/>
    <w:rsid w:val="00491159"/>
    <w:rsid w:val="00492186"/>
    <w:rsid w:val="00492AEC"/>
    <w:rsid w:val="004A7778"/>
    <w:rsid w:val="004A7D16"/>
    <w:rsid w:val="004C083C"/>
    <w:rsid w:val="004C3530"/>
    <w:rsid w:val="004C65FD"/>
    <w:rsid w:val="004D1010"/>
    <w:rsid w:val="004D17C2"/>
    <w:rsid w:val="004D5AF2"/>
    <w:rsid w:val="004D6DB7"/>
    <w:rsid w:val="004F3A5D"/>
    <w:rsid w:val="004F634B"/>
    <w:rsid w:val="004F7A4A"/>
    <w:rsid w:val="00513631"/>
    <w:rsid w:val="00520455"/>
    <w:rsid w:val="005258A3"/>
    <w:rsid w:val="00535AEF"/>
    <w:rsid w:val="00536C00"/>
    <w:rsid w:val="005436B4"/>
    <w:rsid w:val="00544AE3"/>
    <w:rsid w:val="005468D6"/>
    <w:rsid w:val="00551CAD"/>
    <w:rsid w:val="00552C60"/>
    <w:rsid w:val="005538FF"/>
    <w:rsid w:val="00555F2F"/>
    <w:rsid w:val="005653A6"/>
    <w:rsid w:val="005759FD"/>
    <w:rsid w:val="0058105E"/>
    <w:rsid w:val="005871E6"/>
    <w:rsid w:val="005A7DDB"/>
    <w:rsid w:val="005B31E5"/>
    <w:rsid w:val="005B4272"/>
    <w:rsid w:val="005B6C13"/>
    <w:rsid w:val="005C79F9"/>
    <w:rsid w:val="005D0082"/>
    <w:rsid w:val="005E6D77"/>
    <w:rsid w:val="005E7BBD"/>
    <w:rsid w:val="005F3D77"/>
    <w:rsid w:val="005F775E"/>
    <w:rsid w:val="00602645"/>
    <w:rsid w:val="0061733C"/>
    <w:rsid w:val="00623DEC"/>
    <w:rsid w:val="0062790C"/>
    <w:rsid w:val="00627B0D"/>
    <w:rsid w:val="0063065F"/>
    <w:rsid w:val="0064797E"/>
    <w:rsid w:val="006518C5"/>
    <w:rsid w:val="006528C5"/>
    <w:rsid w:val="00660AF9"/>
    <w:rsid w:val="0067037D"/>
    <w:rsid w:val="00670C50"/>
    <w:rsid w:val="00671FB3"/>
    <w:rsid w:val="0067464C"/>
    <w:rsid w:val="0067598C"/>
    <w:rsid w:val="00685737"/>
    <w:rsid w:val="006A3BB9"/>
    <w:rsid w:val="006A3C88"/>
    <w:rsid w:val="006B07A3"/>
    <w:rsid w:val="006B252C"/>
    <w:rsid w:val="006B27B4"/>
    <w:rsid w:val="006B5168"/>
    <w:rsid w:val="006B6C0F"/>
    <w:rsid w:val="006C1F43"/>
    <w:rsid w:val="006C34F1"/>
    <w:rsid w:val="006C35EB"/>
    <w:rsid w:val="006C46F9"/>
    <w:rsid w:val="006C48E6"/>
    <w:rsid w:val="006D0483"/>
    <w:rsid w:val="006F007D"/>
    <w:rsid w:val="006F43AA"/>
    <w:rsid w:val="006F58E5"/>
    <w:rsid w:val="006F78DF"/>
    <w:rsid w:val="0070527B"/>
    <w:rsid w:val="00713C03"/>
    <w:rsid w:val="00721F0E"/>
    <w:rsid w:val="00727802"/>
    <w:rsid w:val="00757A9F"/>
    <w:rsid w:val="0078595F"/>
    <w:rsid w:val="007903BD"/>
    <w:rsid w:val="0079323C"/>
    <w:rsid w:val="00793E04"/>
    <w:rsid w:val="007A6581"/>
    <w:rsid w:val="007C1B7D"/>
    <w:rsid w:val="007D5D1B"/>
    <w:rsid w:val="007E3548"/>
    <w:rsid w:val="00801DBD"/>
    <w:rsid w:val="008034C2"/>
    <w:rsid w:val="00824D8F"/>
    <w:rsid w:val="0084176A"/>
    <w:rsid w:val="0084230C"/>
    <w:rsid w:val="008449F3"/>
    <w:rsid w:val="00846847"/>
    <w:rsid w:val="00846F65"/>
    <w:rsid w:val="008516A7"/>
    <w:rsid w:val="00853210"/>
    <w:rsid w:val="00873122"/>
    <w:rsid w:val="0087352C"/>
    <w:rsid w:val="0087452F"/>
    <w:rsid w:val="0087459E"/>
    <w:rsid w:val="008A7B9B"/>
    <w:rsid w:val="008B057A"/>
    <w:rsid w:val="008B43A7"/>
    <w:rsid w:val="008D77CE"/>
    <w:rsid w:val="008E3BCB"/>
    <w:rsid w:val="008F29B2"/>
    <w:rsid w:val="008F6E52"/>
    <w:rsid w:val="008F75E2"/>
    <w:rsid w:val="00905629"/>
    <w:rsid w:val="00917420"/>
    <w:rsid w:val="00921B70"/>
    <w:rsid w:val="009313F4"/>
    <w:rsid w:val="00932BD6"/>
    <w:rsid w:val="00935F6B"/>
    <w:rsid w:val="009370A8"/>
    <w:rsid w:val="009400D8"/>
    <w:rsid w:val="0095145B"/>
    <w:rsid w:val="00955330"/>
    <w:rsid w:val="00964B42"/>
    <w:rsid w:val="00967FC5"/>
    <w:rsid w:val="009701E3"/>
    <w:rsid w:val="009817BE"/>
    <w:rsid w:val="009A08BC"/>
    <w:rsid w:val="009A2D60"/>
    <w:rsid w:val="009B15C6"/>
    <w:rsid w:val="009B683B"/>
    <w:rsid w:val="009C0339"/>
    <w:rsid w:val="009C79F6"/>
    <w:rsid w:val="009D12C0"/>
    <w:rsid w:val="009D15C0"/>
    <w:rsid w:val="009D2607"/>
    <w:rsid w:val="009D78D0"/>
    <w:rsid w:val="009D7A36"/>
    <w:rsid w:val="009E27F5"/>
    <w:rsid w:val="009E2C30"/>
    <w:rsid w:val="009E5A91"/>
    <w:rsid w:val="009F092B"/>
    <w:rsid w:val="00A00C28"/>
    <w:rsid w:val="00A118F6"/>
    <w:rsid w:val="00A12A24"/>
    <w:rsid w:val="00A21623"/>
    <w:rsid w:val="00A4191B"/>
    <w:rsid w:val="00A44A21"/>
    <w:rsid w:val="00A4553A"/>
    <w:rsid w:val="00A46470"/>
    <w:rsid w:val="00A52EB5"/>
    <w:rsid w:val="00A56777"/>
    <w:rsid w:val="00A6026B"/>
    <w:rsid w:val="00A6132F"/>
    <w:rsid w:val="00A66544"/>
    <w:rsid w:val="00A71FBD"/>
    <w:rsid w:val="00A73385"/>
    <w:rsid w:val="00A75F13"/>
    <w:rsid w:val="00A77E13"/>
    <w:rsid w:val="00A87272"/>
    <w:rsid w:val="00A87BE0"/>
    <w:rsid w:val="00A91D69"/>
    <w:rsid w:val="00AA111F"/>
    <w:rsid w:val="00AB5A60"/>
    <w:rsid w:val="00AE5F82"/>
    <w:rsid w:val="00AE7B7C"/>
    <w:rsid w:val="00AF10D7"/>
    <w:rsid w:val="00B11872"/>
    <w:rsid w:val="00B24097"/>
    <w:rsid w:val="00B43848"/>
    <w:rsid w:val="00B448B3"/>
    <w:rsid w:val="00B4558B"/>
    <w:rsid w:val="00B45D7A"/>
    <w:rsid w:val="00B62D73"/>
    <w:rsid w:val="00B663E5"/>
    <w:rsid w:val="00B70BF0"/>
    <w:rsid w:val="00B74DD6"/>
    <w:rsid w:val="00B7756D"/>
    <w:rsid w:val="00B84E3F"/>
    <w:rsid w:val="00B86FA9"/>
    <w:rsid w:val="00B92A04"/>
    <w:rsid w:val="00B97863"/>
    <w:rsid w:val="00BB0DE1"/>
    <w:rsid w:val="00BC0FBB"/>
    <w:rsid w:val="00BC2808"/>
    <w:rsid w:val="00BC2DC8"/>
    <w:rsid w:val="00BC4E1A"/>
    <w:rsid w:val="00BC6949"/>
    <w:rsid w:val="00BC7AFD"/>
    <w:rsid w:val="00BD4224"/>
    <w:rsid w:val="00BE0D66"/>
    <w:rsid w:val="00BE5B5A"/>
    <w:rsid w:val="00BF0031"/>
    <w:rsid w:val="00BF430B"/>
    <w:rsid w:val="00C1118B"/>
    <w:rsid w:val="00C20A2E"/>
    <w:rsid w:val="00C224C4"/>
    <w:rsid w:val="00C265EF"/>
    <w:rsid w:val="00C2746C"/>
    <w:rsid w:val="00C343C2"/>
    <w:rsid w:val="00C349B5"/>
    <w:rsid w:val="00C3609C"/>
    <w:rsid w:val="00C438D4"/>
    <w:rsid w:val="00C44689"/>
    <w:rsid w:val="00C47062"/>
    <w:rsid w:val="00C52B79"/>
    <w:rsid w:val="00C55194"/>
    <w:rsid w:val="00C56ECD"/>
    <w:rsid w:val="00C65F97"/>
    <w:rsid w:val="00CA45FB"/>
    <w:rsid w:val="00CA4638"/>
    <w:rsid w:val="00CB0868"/>
    <w:rsid w:val="00CB6CCB"/>
    <w:rsid w:val="00CC2B7C"/>
    <w:rsid w:val="00CC2E7C"/>
    <w:rsid w:val="00CC3DBB"/>
    <w:rsid w:val="00CC6DB6"/>
    <w:rsid w:val="00CC70B2"/>
    <w:rsid w:val="00CE6966"/>
    <w:rsid w:val="00CF18B8"/>
    <w:rsid w:val="00CF1E3E"/>
    <w:rsid w:val="00D056C7"/>
    <w:rsid w:val="00D06055"/>
    <w:rsid w:val="00D131F4"/>
    <w:rsid w:val="00D17C58"/>
    <w:rsid w:val="00D33202"/>
    <w:rsid w:val="00D43E3A"/>
    <w:rsid w:val="00D51276"/>
    <w:rsid w:val="00D57E74"/>
    <w:rsid w:val="00D65ECB"/>
    <w:rsid w:val="00D70D33"/>
    <w:rsid w:val="00D73E3A"/>
    <w:rsid w:val="00D85A35"/>
    <w:rsid w:val="00DA12B5"/>
    <w:rsid w:val="00DA131D"/>
    <w:rsid w:val="00DA32B3"/>
    <w:rsid w:val="00DB0528"/>
    <w:rsid w:val="00DC421E"/>
    <w:rsid w:val="00DD30F6"/>
    <w:rsid w:val="00DD6491"/>
    <w:rsid w:val="00DE05DB"/>
    <w:rsid w:val="00DE3B55"/>
    <w:rsid w:val="00DE6BB2"/>
    <w:rsid w:val="00DE71FD"/>
    <w:rsid w:val="00DF0BF8"/>
    <w:rsid w:val="00DF773B"/>
    <w:rsid w:val="00E04335"/>
    <w:rsid w:val="00E135D8"/>
    <w:rsid w:val="00E1660E"/>
    <w:rsid w:val="00E2201D"/>
    <w:rsid w:val="00E24D70"/>
    <w:rsid w:val="00E27F5F"/>
    <w:rsid w:val="00E33FD7"/>
    <w:rsid w:val="00E34650"/>
    <w:rsid w:val="00E423EA"/>
    <w:rsid w:val="00E46F9E"/>
    <w:rsid w:val="00E565D5"/>
    <w:rsid w:val="00E56D6E"/>
    <w:rsid w:val="00E61009"/>
    <w:rsid w:val="00E67126"/>
    <w:rsid w:val="00E75CE2"/>
    <w:rsid w:val="00E84EB2"/>
    <w:rsid w:val="00E959DE"/>
    <w:rsid w:val="00E974C6"/>
    <w:rsid w:val="00EA4E1F"/>
    <w:rsid w:val="00EB4A74"/>
    <w:rsid w:val="00EB7A58"/>
    <w:rsid w:val="00EC3575"/>
    <w:rsid w:val="00EC5D62"/>
    <w:rsid w:val="00EC76EC"/>
    <w:rsid w:val="00ED6AF0"/>
    <w:rsid w:val="00EE358F"/>
    <w:rsid w:val="00EE37D7"/>
    <w:rsid w:val="00F069CC"/>
    <w:rsid w:val="00F113DB"/>
    <w:rsid w:val="00F1241F"/>
    <w:rsid w:val="00F1391C"/>
    <w:rsid w:val="00F26548"/>
    <w:rsid w:val="00F30ADF"/>
    <w:rsid w:val="00F451DC"/>
    <w:rsid w:val="00F53223"/>
    <w:rsid w:val="00F7321A"/>
    <w:rsid w:val="00F73F9D"/>
    <w:rsid w:val="00F748CA"/>
    <w:rsid w:val="00F90694"/>
    <w:rsid w:val="00F91DD9"/>
    <w:rsid w:val="00F93B60"/>
    <w:rsid w:val="00F953C3"/>
    <w:rsid w:val="00F96963"/>
    <w:rsid w:val="00F974B7"/>
    <w:rsid w:val="00FB19D9"/>
    <w:rsid w:val="00FB3BFC"/>
    <w:rsid w:val="00FC0C8F"/>
    <w:rsid w:val="00FC53AE"/>
    <w:rsid w:val="00FD17A7"/>
    <w:rsid w:val="00FD20DF"/>
    <w:rsid w:val="00FF1060"/>
    <w:rsid w:val="00FF2351"/>
    <w:rsid w:val="00FF64C2"/>
    <w:rsid w:val="00FF7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4BF77D"/>
  <w15:docId w15:val="{0F051AC6-1A72-458F-863D-35F8A0AE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C2E7C"/>
    <w:rPr>
      <w:sz w:val="24"/>
      <w:szCs w:val="24"/>
      <w:lang w:val="fr-FR"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9E2C30"/>
    <w:rPr>
      <w:b/>
      <w:bCs/>
    </w:rPr>
  </w:style>
  <w:style w:type="table" w:styleId="Tabelacomgrade">
    <w:name w:val="Table Grid"/>
    <w:basedOn w:val="Tabelanormal"/>
    <w:uiPriority w:val="59"/>
    <w:rsid w:val="003B7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38D4"/>
  </w:style>
  <w:style w:type="paragraph" w:styleId="PargrafodaLista">
    <w:name w:val="List Paragraph"/>
    <w:basedOn w:val="Normal"/>
    <w:uiPriority w:val="34"/>
    <w:qFormat/>
    <w:rsid w:val="0087352C"/>
    <w:pPr>
      <w:ind w:left="708"/>
    </w:pPr>
  </w:style>
  <w:style w:type="paragraph" w:styleId="Textodebalo">
    <w:name w:val="Balloon Text"/>
    <w:basedOn w:val="Normal"/>
    <w:link w:val="TextodebaloChar"/>
    <w:rsid w:val="00793E04"/>
    <w:rPr>
      <w:rFonts w:ascii="Tahoma" w:hAnsi="Tahoma"/>
      <w:sz w:val="16"/>
      <w:szCs w:val="16"/>
    </w:rPr>
  </w:style>
  <w:style w:type="character" w:customStyle="1" w:styleId="TextodebaloChar">
    <w:name w:val="Texto de balão Char"/>
    <w:link w:val="Textodebalo"/>
    <w:rsid w:val="00793E04"/>
    <w:rPr>
      <w:rFonts w:ascii="Tahoma" w:hAnsi="Tahoma" w:cs="Tahoma"/>
      <w:sz w:val="16"/>
      <w:szCs w:val="16"/>
      <w:lang w:val="fr-FR" w:eastAsia="fr-FR"/>
    </w:rPr>
  </w:style>
  <w:style w:type="character" w:styleId="Refdecomentrio">
    <w:name w:val="annotation reference"/>
    <w:basedOn w:val="Fontepargpadro"/>
    <w:rsid w:val="008F29B2"/>
    <w:rPr>
      <w:sz w:val="16"/>
      <w:szCs w:val="16"/>
    </w:rPr>
  </w:style>
  <w:style w:type="paragraph" w:styleId="Textodecomentrio">
    <w:name w:val="annotation text"/>
    <w:basedOn w:val="Normal"/>
    <w:link w:val="TextodecomentrioChar"/>
    <w:rsid w:val="008F29B2"/>
    <w:rPr>
      <w:sz w:val="20"/>
      <w:szCs w:val="20"/>
    </w:rPr>
  </w:style>
  <w:style w:type="character" w:customStyle="1" w:styleId="TextodecomentrioChar">
    <w:name w:val="Texto de comentário Char"/>
    <w:basedOn w:val="Fontepargpadro"/>
    <w:link w:val="Textodecomentrio"/>
    <w:rsid w:val="008F29B2"/>
    <w:rPr>
      <w:lang w:val="fr-FR" w:eastAsia="fr-FR"/>
    </w:rPr>
  </w:style>
  <w:style w:type="paragraph" w:styleId="Assuntodocomentrio">
    <w:name w:val="annotation subject"/>
    <w:basedOn w:val="Textodecomentrio"/>
    <w:next w:val="Textodecomentrio"/>
    <w:link w:val="AssuntodocomentrioChar"/>
    <w:rsid w:val="008F29B2"/>
    <w:rPr>
      <w:b/>
      <w:bCs/>
    </w:rPr>
  </w:style>
  <w:style w:type="character" w:customStyle="1" w:styleId="AssuntodocomentrioChar">
    <w:name w:val="Assunto do comentário Char"/>
    <w:basedOn w:val="TextodecomentrioChar"/>
    <w:link w:val="Assuntodocomentrio"/>
    <w:rsid w:val="008F29B2"/>
    <w:rPr>
      <w:b/>
      <w:bCs/>
      <w:lang w:val="fr-FR" w:eastAsia="fr-FR"/>
    </w:rPr>
  </w:style>
  <w:style w:type="paragraph" w:styleId="Cabealho">
    <w:name w:val="header"/>
    <w:basedOn w:val="Normal"/>
    <w:link w:val="CabealhoChar"/>
    <w:rsid w:val="002C6813"/>
    <w:pPr>
      <w:tabs>
        <w:tab w:val="center" w:pos="4536"/>
        <w:tab w:val="right" w:pos="9072"/>
      </w:tabs>
    </w:pPr>
  </w:style>
  <w:style w:type="character" w:customStyle="1" w:styleId="CabealhoChar">
    <w:name w:val="Cabeçalho Char"/>
    <w:basedOn w:val="Fontepargpadro"/>
    <w:link w:val="Cabealho"/>
    <w:rsid w:val="002C6813"/>
    <w:rPr>
      <w:sz w:val="24"/>
      <w:szCs w:val="24"/>
      <w:lang w:val="fr-FR" w:eastAsia="fr-FR"/>
    </w:rPr>
  </w:style>
  <w:style w:type="paragraph" w:styleId="Rodap">
    <w:name w:val="footer"/>
    <w:basedOn w:val="Normal"/>
    <w:link w:val="RodapChar"/>
    <w:uiPriority w:val="99"/>
    <w:rsid w:val="002C6813"/>
    <w:pPr>
      <w:tabs>
        <w:tab w:val="center" w:pos="4536"/>
        <w:tab w:val="right" w:pos="9072"/>
      </w:tabs>
    </w:pPr>
  </w:style>
  <w:style w:type="character" w:customStyle="1" w:styleId="RodapChar">
    <w:name w:val="Rodapé Char"/>
    <w:basedOn w:val="Fontepargpadro"/>
    <w:link w:val="Rodap"/>
    <w:uiPriority w:val="99"/>
    <w:rsid w:val="002C6813"/>
    <w:rPr>
      <w:sz w:val="24"/>
      <w:szCs w:val="24"/>
      <w:lang w:val="fr-FR" w:eastAsia="fr-FR"/>
    </w:rPr>
  </w:style>
  <w:style w:type="character" w:customStyle="1" w:styleId="LinkdaInternet">
    <w:name w:val="Link da Internet"/>
    <w:rsid w:val="00DF0B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04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fpb.br/"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21535-74CF-4637-8135-833F266A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1597</Words>
  <Characters>8624</Characters>
  <Application>Microsoft Office Word</Application>
  <DocSecurity>0</DocSecurity>
  <Lines>71</Lines>
  <Paragraphs>20</Paragraphs>
  <ScaleCrop>false</ScaleCrop>
  <HeadingPairs>
    <vt:vector size="6" baseType="variant">
      <vt:variant>
        <vt:lpstr>Título</vt:lpstr>
      </vt:variant>
      <vt:variant>
        <vt:i4>1</vt:i4>
      </vt:variant>
      <vt:variant>
        <vt:lpstr>Titel</vt:lpstr>
      </vt:variant>
      <vt:variant>
        <vt:i4>1</vt:i4>
      </vt:variant>
      <vt:variant>
        <vt:lpstr>Titre</vt:lpstr>
      </vt:variant>
      <vt:variant>
        <vt:i4>1</vt:i4>
      </vt:variant>
    </vt:vector>
  </HeadingPairs>
  <TitlesOfParts>
    <vt:vector size="3" baseType="lpstr">
      <vt:lpstr>MEMORANDUM CONCERNANT LES ECHANGES D’ETUDIANTS</vt:lpstr>
      <vt:lpstr>MEMORANDUM CONCERNANT LES ECHANGES D’ETUDIANTS</vt:lpstr>
      <vt:lpstr>MEMORANDUM CONCERNANT LES ECHANGES D’ETUDIANTS </vt:lpstr>
    </vt:vector>
  </TitlesOfParts>
  <Company>Université Lyon 2</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CONCERNANT LES ECHANGES D’ETUDIANTS</dc:title>
  <dc:creator>lambda</dc:creator>
  <cp:lastModifiedBy>Caio Cesar Martino</cp:lastModifiedBy>
  <cp:revision>11</cp:revision>
  <cp:lastPrinted>2016-09-02T20:09:00Z</cp:lastPrinted>
  <dcterms:created xsi:type="dcterms:W3CDTF">2016-09-02T20:20:00Z</dcterms:created>
  <dcterms:modified xsi:type="dcterms:W3CDTF">2019-09-26T14:10:00Z</dcterms:modified>
</cp:coreProperties>
</file>